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FD61" w14:textId="77777777" w:rsidR="00C740DD" w:rsidRDefault="00C740DD">
      <w:pPr>
        <w:pStyle w:val="Textoindependiente"/>
        <w:spacing w:before="362"/>
        <w:rPr>
          <w:rFonts w:ascii="Times New Roman"/>
          <w:sz w:val="36"/>
        </w:rPr>
      </w:pPr>
    </w:p>
    <w:p w14:paraId="1D5815AF" w14:textId="7FCC6A5C" w:rsidR="00C740DD" w:rsidRDefault="004545D6" w:rsidP="00732054">
      <w:pPr>
        <w:pStyle w:val="Ttulo1"/>
        <w:spacing w:line="276" w:lineRule="auto"/>
        <w:ind w:left="1694" w:right="1793" w:firstLine="969"/>
        <w:jc w:val="center"/>
      </w:pPr>
      <w:r>
        <w:t>INSTRUCTIVO DE</w:t>
      </w:r>
      <w:r>
        <w:rPr>
          <w:spacing w:val="-14"/>
        </w:rPr>
        <w:t xml:space="preserve"> </w:t>
      </w:r>
      <w:r>
        <w:t>CONVOCATORIA</w:t>
      </w:r>
      <w:r>
        <w:rPr>
          <w:spacing w:val="-15"/>
        </w:rPr>
        <w:t xml:space="preserve"> </w:t>
      </w:r>
      <w:r>
        <w:t>ESPECÍFICA</w:t>
      </w:r>
      <w:r w:rsidR="00732054">
        <w:t xml:space="preserve"> PARA CCEU Y SURES</w:t>
      </w:r>
    </w:p>
    <w:p w14:paraId="57448AD4" w14:textId="75184B7A" w:rsidR="00C740DD" w:rsidRDefault="004545D6" w:rsidP="00732054">
      <w:pPr>
        <w:spacing w:line="273" w:lineRule="auto"/>
        <w:ind w:left="2705" w:right="1793" w:hanging="204"/>
        <w:jc w:val="center"/>
        <w:rPr>
          <w:b/>
          <w:sz w:val="32"/>
        </w:rPr>
      </w:pPr>
      <w:r>
        <w:rPr>
          <w:b/>
          <w:sz w:val="32"/>
        </w:rPr>
        <w:t>DIRECCIÓN</w:t>
      </w:r>
      <w:r>
        <w:rPr>
          <w:b/>
          <w:spacing w:val="-12"/>
          <w:sz w:val="32"/>
        </w:rPr>
        <w:t xml:space="preserve"> </w:t>
      </w:r>
      <w:r>
        <w:rPr>
          <w:b/>
          <w:sz w:val="32"/>
        </w:rPr>
        <w:t>DE</w:t>
      </w:r>
      <w:r>
        <w:rPr>
          <w:b/>
          <w:spacing w:val="-13"/>
          <w:sz w:val="32"/>
        </w:rPr>
        <w:t xml:space="preserve"> </w:t>
      </w:r>
      <w:r>
        <w:rPr>
          <w:b/>
          <w:sz w:val="32"/>
        </w:rPr>
        <w:t>GESTIÓN</w:t>
      </w:r>
      <w:r>
        <w:rPr>
          <w:b/>
          <w:spacing w:val="-13"/>
          <w:sz w:val="32"/>
        </w:rPr>
        <w:t xml:space="preserve"> </w:t>
      </w:r>
      <w:r>
        <w:rPr>
          <w:b/>
          <w:sz w:val="32"/>
        </w:rPr>
        <w:t>TERRITORIAL SECRETARÍA DE EXTENSIÓN UNLP</w:t>
      </w:r>
    </w:p>
    <w:p w14:paraId="7B8ED6F5" w14:textId="77777777" w:rsidR="00C740DD" w:rsidRDefault="00C740DD">
      <w:pPr>
        <w:pStyle w:val="Textoindependiente"/>
        <w:rPr>
          <w:b/>
        </w:rPr>
      </w:pPr>
    </w:p>
    <w:p w14:paraId="31D95D15" w14:textId="77777777" w:rsidR="00C740DD" w:rsidRDefault="00C740DD">
      <w:pPr>
        <w:pStyle w:val="Textoindependiente"/>
        <w:spacing w:before="19"/>
        <w:rPr>
          <w:b/>
        </w:rPr>
      </w:pPr>
    </w:p>
    <w:p w14:paraId="7AD4ADA4" w14:textId="77777777" w:rsidR="00C740DD" w:rsidRDefault="004545D6">
      <w:pPr>
        <w:pStyle w:val="Textoindependiente"/>
        <w:spacing w:before="1"/>
        <w:ind w:left="398"/>
      </w:pPr>
      <w:r>
        <w:t>La</w:t>
      </w:r>
      <w:r>
        <w:rPr>
          <w:spacing w:val="-3"/>
        </w:rPr>
        <w:t xml:space="preserve"> </w:t>
      </w:r>
      <w:r>
        <w:t>Extensión</w:t>
      </w:r>
      <w:r>
        <w:rPr>
          <w:spacing w:val="-2"/>
        </w:rPr>
        <w:t xml:space="preserve"> Universitaria,</w:t>
      </w:r>
    </w:p>
    <w:p w14:paraId="4C166390" w14:textId="77777777" w:rsidR="00C740DD" w:rsidRDefault="00C740DD">
      <w:pPr>
        <w:pStyle w:val="Textoindependiente"/>
      </w:pPr>
    </w:p>
    <w:p w14:paraId="11F6763D" w14:textId="77777777" w:rsidR="00C740DD" w:rsidRDefault="004545D6">
      <w:pPr>
        <w:pStyle w:val="Textoindependiente"/>
        <w:ind w:left="1531" w:right="1250"/>
        <w:jc w:val="both"/>
      </w:pPr>
      <w:r>
        <w:t>“debatida y consensuada con el conjunto de la comunidad,</w:t>
      </w:r>
      <w:r>
        <w:rPr>
          <w:spacing w:val="40"/>
        </w:rPr>
        <w:t xml:space="preserve"> </w:t>
      </w:r>
      <w:r>
        <w:t>perseguirá contribuir a la búsqueda de respuestas a problemas sociales, fundamentalmente de aquellos sectores más vulnerables</w:t>
      </w:r>
      <w:r>
        <w:rPr>
          <w:spacing w:val="40"/>
        </w:rPr>
        <w:t xml:space="preserve"> </w:t>
      </w:r>
      <w:r>
        <w:t>por no tener sus derechos esenciales garantizados. La Extensión Universitaria será el principal medio de la Universidad Nacional de La Plata para lograr su función social, contribuyendo al tratamiento de los problemas que afectan al bienestar de la comunidad, la reconstrucción del tejido social, el desarrollo económico sustentable</w:t>
      </w:r>
      <w:r>
        <w:rPr>
          <w:spacing w:val="40"/>
        </w:rPr>
        <w:t xml:space="preserve"> </w:t>
      </w:r>
      <w:r>
        <w:t>y el fortalecimiento de la</w:t>
      </w:r>
      <w:r>
        <w:rPr>
          <w:spacing w:val="-1"/>
        </w:rPr>
        <w:t xml:space="preserve"> </w:t>
      </w:r>
      <w:r>
        <w:t xml:space="preserve">identidad cultural” (Estatuto UNLP, </w:t>
      </w:r>
      <w:proofErr w:type="gramStart"/>
      <w:r>
        <w:t>Octubre</w:t>
      </w:r>
      <w:proofErr w:type="gramEnd"/>
      <w:r>
        <w:t xml:space="preserve"> </w:t>
      </w:r>
      <w:r>
        <w:rPr>
          <w:spacing w:val="-2"/>
        </w:rPr>
        <w:t>2008).</w:t>
      </w:r>
    </w:p>
    <w:p w14:paraId="3722BD5B" w14:textId="77777777" w:rsidR="00C740DD" w:rsidRDefault="00C740DD" w:rsidP="002D5A17">
      <w:pPr>
        <w:pStyle w:val="Textoindependiente"/>
        <w:spacing w:before="274"/>
      </w:pPr>
    </w:p>
    <w:p w14:paraId="4AC71291" w14:textId="46C98FDE" w:rsidR="00C740DD" w:rsidRDefault="004545D6" w:rsidP="002D5A17">
      <w:pPr>
        <w:pStyle w:val="Textoindependiente"/>
        <w:ind w:left="115"/>
        <w:jc w:val="both"/>
        <w:rPr>
          <w:spacing w:val="-2"/>
        </w:rPr>
      </w:pPr>
      <w:r w:rsidRPr="004545D6">
        <w:t>La convocatoria específica llevada adelante por la Universidad Nacional de La Plata, busca fortalecer los dispositivos de</w:t>
      </w:r>
      <w:r>
        <w:t xml:space="preserve"> Centros Comunitarios de Extensión Universitaria </w:t>
      </w:r>
      <w:r>
        <w:rPr>
          <w:spacing w:val="-2"/>
        </w:rPr>
        <w:t>(CCEU)</w:t>
      </w:r>
      <w:r w:rsidR="00933CBD">
        <w:rPr>
          <w:rStyle w:val="Refdenotaalpie"/>
          <w:spacing w:val="-2"/>
        </w:rPr>
        <w:footnoteReference w:id="1"/>
      </w:r>
      <w:r>
        <w:rPr>
          <w:spacing w:val="-2"/>
        </w:rPr>
        <w:t xml:space="preserve"> </w:t>
      </w:r>
      <w:r w:rsidRPr="004545D6">
        <w:rPr>
          <w:spacing w:val="-2"/>
        </w:rPr>
        <w:t>y de salud comunitaria a través del Sistema Universitario Regional de Salud (SURES)</w:t>
      </w:r>
      <w:r w:rsidR="00933CBD">
        <w:rPr>
          <w:rStyle w:val="Refdenotaalpie"/>
          <w:spacing w:val="-2"/>
        </w:rPr>
        <w:footnoteReference w:id="2"/>
      </w:r>
      <w:r w:rsidR="00933CBD">
        <w:rPr>
          <w:spacing w:val="-2"/>
        </w:rPr>
        <w:t>.</w:t>
      </w:r>
    </w:p>
    <w:p w14:paraId="0616802F" w14:textId="77777777" w:rsidR="00FC23BC" w:rsidRDefault="00FC23BC" w:rsidP="002D5A17">
      <w:pPr>
        <w:pStyle w:val="Textoindependiente"/>
        <w:ind w:left="115"/>
        <w:jc w:val="both"/>
        <w:rPr>
          <w:spacing w:val="-2"/>
        </w:rPr>
      </w:pPr>
    </w:p>
    <w:p w14:paraId="65FE1D76" w14:textId="65997C3B" w:rsidR="004545D6" w:rsidRDefault="004545D6" w:rsidP="002D5A17">
      <w:pPr>
        <w:pStyle w:val="Textoindependiente"/>
        <w:ind w:left="115"/>
        <w:jc w:val="both"/>
      </w:pPr>
      <w:r>
        <w:t xml:space="preserve">A partir de esta convocatoria se busca desarrollar líneas de trabajo que intervengan sobre líneas problemáticas que aparecen como áreas </w:t>
      </w:r>
      <w:r w:rsidR="00660730">
        <w:t>estratégica</w:t>
      </w:r>
      <w:r w:rsidR="00C963E5">
        <w:t>s</w:t>
      </w:r>
      <w:r w:rsidR="00660730">
        <w:t xml:space="preserve"> </w:t>
      </w:r>
      <w:r>
        <w:t xml:space="preserve">para el desarrollo territorial, la articulación comunitaria y </w:t>
      </w:r>
      <w:r w:rsidR="00FC23BC">
        <w:t xml:space="preserve">el fortalecimiento </w:t>
      </w:r>
      <w:r>
        <w:t>organizacional de los diversos barrios de la región.</w:t>
      </w:r>
    </w:p>
    <w:p w14:paraId="60BD2EB4" w14:textId="306B8A3B" w:rsidR="004545D6" w:rsidRDefault="004545D6" w:rsidP="002D5A17">
      <w:pPr>
        <w:pStyle w:val="Textoindependiente"/>
        <w:spacing w:before="292"/>
        <w:ind w:left="115"/>
        <w:jc w:val="both"/>
      </w:pPr>
      <w:r>
        <w:t>En tal sentido, la apertura de la convocatoria específica 202</w:t>
      </w:r>
      <w:r w:rsidR="00C53C9D">
        <w:t>6</w:t>
      </w:r>
      <w:r>
        <w:t xml:space="preserve"> de</w:t>
      </w:r>
      <w:r>
        <w:rPr>
          <w:spacing w:val="40"/>
        </w:rPr>
        <w:t xml:space="preserve"> </w:t>
      </w:r>
      <w:r>
        <w:t>proyectos</w:t>
      </w:r>
      <w:r>
        <w:rPr>
          <w:spacing w:val="-2"/>
        </w:rPr>
        <w:t xml:space="preserve"> </w:t>
      </w:r>
      <w:r>
        <w:t>y</w:t>
      </w:r>
      <w:r>
        <w:rPr>
          <w:spacing w:val="-1"/>
        </w:rPr>
        <w:t xml:space="preserve"> </w:t>
      </w:r>
      <w:r>
        <w:t>actividades</w:t>
      </w:r>
      <w:r>
        <w:rPr>
          <w:spacing w:val="-3"/>
        </w:rPr>
        <w:t xml:space="preserve"> </w:t>
      </w:r>
      <w:r>
        <w:t>de</w:t>
      </w:r>
      <w:r>
        <w:rPr>
          <w:spacing w:val="1"/>
        </w:rPr>
        <w:t xml:space="preserve"> </w:t>
      </w:r>
      <w:r>
        <w:t>extensión, tiene el objetivo de articular las practicas formativas que se desarrollan en la dinámica extensionista de la Universidad con los ejes que cada barrio y cada comunidad delimita hoy como prioritarios.</w:t>
      </w:r>
    </w:p>
    <w:p w14:paraId="54B58C60" w14:textId="77777777" w:rsidR="004545D6" w:rsidRDefault="004545D6" w:rsidP="002D5A17">
      <w:pPr>
        <w:pStyle w:val="Textoindependiente"/>
      </w:pPr>
    </w:p>
    <w:p w14:paraId="53D728AC" w14:textId="77777777" w:rsidR="004545D6" w:rsidRDefault="004545D6" w:rsidP="002D5A17">
      <w:pPr>
        <w:pStyle w:val="Textoindependiente"/>
        <w:ind w:left="115"/>
        <w:jc w:val="both"/>
      </w:pPr>
      <w:r>
        <w:t>Lo que vuelve específica una convocatoria a Proyectos de Extensión y Actividades de Extensión es que los equipos extensionistas</w:t>
      </w:r>
      <w:r>
        <w:rPr>
          <w:spacing w:val="40"/>
        </w:rPr>
        <w:t xml:space="preserve"> </w:t>
      </w:r>
      <w:r>
        <w:t>diseñan sus proyectos o actividades de extensión en función de los problemas existentes</w:t>
      </w:r>
      <w:r>
        <w:rPr>
          <w:spacing w:val="-2"/>
        </w:rPr>
        <w:t xml:space="preserve"> </w:t>
      </w:r>
      <w:r>
        <w:t>en cada territorio.</w:t>
      </w:r>
      <w:r>
        <w:rPr>
          <w:spacing w:val="40"/>
        </w:rPr>
        <w:t xml:space="preserve"> </w:t>
      </w:r>
      <w:r>
        <w:t>En este sentido, la universidad ‘no se extiende a la comunidad’,</w:t>
      </w:r>
      <w:r>
        <w:rPr>
          <w:spacing w:val="71"/>
        </w:rPr>
        <w:t xml:space="preserve"> </w:t>
      </w:r>
      <w:r>
        <w:t>‘está en y con la comunidad’, efectuando o materializando su</w:t>
      </w:r>
      <w:r>
        <w:rPr>
          <w:spacing w:val="-1"/>
        </w:rPr>
        <w:t xml:space="preserve"> </w:t>
      </w:r>
      <w:r>
        <w:t>perspectiva social,</w:t>
      </w:r>
      <w:r>
        <w:rPr>
          <w:spacing w:val="40"/>
        </w:rPr>
        <w:t xml:space="preserve"> </w:t>
      </w:r>
      <w:r>
        <w:t>fortaleciendo</w:t>
      </w:r>
      <w:r>
        <w:rPr>
          <w:spacing w:val="-1"/>
        </w:rPr>
        <w:t xml:space="preserve"> </w:t>
      </w:r>
      <w:r>
        <w:t>la capacidad</w:t>
      </w:r>
      <w:r>
        <w:rPr>
          <w:spacing w:val="-1"/>
        </w:rPr>
        <w:t xml:space="preserve"> </w:t>
      </w:r>
      <w:r>
        <w:t xml:space="preserve">de respuesta comunitaria y promoviendo la accesibilidad de derechos </w:t>
      </w:r>
      <w:r>
        <w:lastRenderedPageBreak/>
        <w:t>para achicar las brechas de</w:t>
      </w:r>
      <w:r>
        <w:rPr>
          <w:spacing w:val="40"/>
        </w:rPr>
        <w:t xml:space="preserve"> </w:t>
      </w:r>
      <w:r>
        <w:t>desigualdades.</w:t>
      </w:r>
    </w:p>
    <w:p w14:paraId="00403A9C" w14:textId="77777777" w:rsidR="004545D6" w:rsidRDefault="004545D6" w:rsidP="002D5A17">
      <w:pPr>
        <w:pStyle w:val="Textoindependiente"/>
        <w:spacing w:before="1"/>
      </w:pPr>
    </w:p>
    <w:p w14:paraId="64A6F58E" w14:textId="640F604A" w:rsidR="00C740DD" w:rsidRDefault="004545D6" w:rsidP="002D5A17">
      <w:pPr>
        <w:pStyle w:val="Textoindependiente"/>
        <w:ind w:left="115"/>
        <w:jc w:val="both"/>
      </w:pPr>
      <w:r>
        <w:t>De ello se desprende entonces, el lugar de los actores universitarios como facilitadores del acceso a derechos, fundamentalmente para los sectores de la población con mayores grados de vulnerabilidad.</w:t>
      </w:r>
      <w:r w:rsidR="00C53C9D">
        <w:t xml:space="preserve"> </w:t>
      </w:r>
      <w:r w:rsidR="00660730">
        <w:t>Esta convocatoria se da en el marco en el que u</w:t>
      </w:r>
      <w:r>
        <w:t>n amplio sector de nuestra población convive en condiciones precarias, sin acceso a derechos básicos, con una profunda fragmentación de los vínculos comunitarios que intensifican los niveles</w:t>
      </w:r>
      <w:r>
        <w:rPr>
          <w:spacing w:val="40"/>
        </w:rPr>
        <w:t xml:space="preserve"> </w:t>
      </w:r>
      <w:r>
        <w:t>de violencias.</w:t>
      </w:r>
    </w:p>
    <w:p w14:paraId="74274411" w14:textId="44402142" w:rsidR="00C740DD" w:rsidRDefault="004545D6" w:rsidP="002D5A17">
      <w:pPr>
        <w:pStyle w:val="Textoindependiente"/>
        <w:spacing w:before="293"/>
        <w:ind w:left="115"/>
        <w:jc w:val="both"/>
      </w:pPr>
      <w:r>
        <w:t xml:space="preserve">Por ello, la actual convocatoria a proyectos y actividades específicas, renueva el compromiso social de la universidad, orientado a construir en y con la comunidad herramientas para el mejoramiento de las condiciones de vida de nuestra población, para la construcción de un mundo más habitable para </w:t>
      </w:r>
      <w:proofErr w:type="spellStart"/>
      <w:r>
        <w:t>todxs</w:t>
      </w:r>
      <w:proofErr w:type="spellEnd"/>
      <w:r>
        <w:t>.</w:t>
      </w:r>
    </w:p>
    <w:p w14:paraId="6B48B0FF" w14:textId="77777777" w:rsidR="00660730" w:rsidRDefault="00660730" w:rsidP="002D5A17">
      <w:pPr>
        <w:pStyle w:val="Textoindependiente"/>
        <w:spacing w:before="293"/>
        <w:ind w:left="115"/>
        <w:jc w:val="both"/>
      </w:pPr>
    </w:p>
    <w:p w14:paraId="216B2734" w14:textId="77777777" w:rsidR="00C740DD" w:rsidRDefault="00C740DD" w:rsidP="002D5A17">
      <w:pPr>
        <w:pStyle w:val="Textoindependiente"/>
        <w:spacing w:before="1"/>
      </w:pPr>
    </w:p>
    <w:p w14:paraId="26CBC671" w14:textId="77777777" w:rsidR="00C740DD" w:rsidRDefault="004545D6" w:rsidP="002D5A17">
      <w:pPr>
        <w:pStyle w:val="Ttulo3"/>
        <w:numPr>
          <w:ilvl w:val="0"/>
          <w:numId w:val="8"/>
        </w:numPr>
        <w:tabs>
          <w:tab w:val="left" w:pos="1116"/>
        </w:tabs>
        <w:ind w:left="1116" w:hanging="358"/>
      </w:pPr>
      <w:r>
        <w:t>OBJETIVO</w:t>
      </w:r>
      <w:r>
        <w:rPr>
          <w:spacing w:val="-5"/>
        </w:rPr>
        <w:t xml:space="preserve"> </w:t>
      </w:r>
      <w:r>
        <w:t>GENERAL</w:t>
      </w:r>
      <w:r>
        <w:rPr>
          <w:spacing w:val="-2"/>
        </w:rPr>
        <w:t xml:space="preserve"> </w:t>
      </w:r>
      <w:r>
        <w:t>DE</w:t>
      </w:r>
      <w:r>
        <w:rPr>
          <w:spacing w:val="-2"/>
        </w:rPr>
        <w:t xml:space="preserve"> </w:t>
      </w:r>
      <w:r>
        <w:t>LA</w:t>
      </w:r>
      <w:r>
        <w:rPr>
          <w:spacing w:val="-1"/>
        </w:rPr>
        <w:t xml:space="preserve"> </w:t>
      </w:r>
      <w:r>
        <w:rPr>
          <w:spacing w:val="-2"/>
        </w:rPr>
        <w:t>CONVOCATORIA</w:t>
      </w:r>
    </w:p>
    <w:p w14:paraId="72889AA4" w14:textId="77777777" w:rsidR="00C740DD" w:rsidRDefault="00C740DD" w:rsidP="002D5A17">
      <w:pPr>
        <w:pStyle w:val="Textoindependiente"/>
        <w:rPr>
          <w:b/>
        </w:rPr>
      </w:pPr>
    </w:p>
    <w:p w14:paraId="7DA16B41" w14:textId="77777777" w:rsidR="00C740DD" w:rsidRDefault="004545D6" w:rsidP="002D5A17">
      <w:pPr>
        <w:pStyle w:val="Textoindependiente"/>
        <w:ind w:left="115"/>
        <w:jc w:val="both"/>
      </w:pPr>
      <w:r>
        <w:t>Fomentar el desarrollo de Proyectos Específicos de anclaje territorial que fortalezcan la capacidad de respuesta comunitaria y promuevan la accesibilidad a derechos.</w:t>
      </w:r>
    </w:p>
    <w:p w14:paraId="349C892F" w14:textId="77777777" w:rsidR="00C740DD" w:rsidRDefault="004545D6" w:rsidP="002D5A17">
      <w:pPr>
        <w:pStyle w:val="Ttulo3"/>
        <w:numPr>
          <w:ilvl w:val="0"/>
          <w:numId w:val="8"/>
        </w:numPr>
        <w:tabs>
          <w:tab w:val="left" w:pos="1116"/>
        </w:tabs>
        <w:spacing w:before="293"/>
        <w:ind w:left="1116" w:hanging="358"/>
      </w:pPr>
      <w:r>
        <w:t>DESTINATARIXS</w:t>
      </w:r>
      <w:r>
        <w:rPr>
          <w:spacing w:val="-4"/>
        </w:rPr>
        <w:t xml:space="preserve"> </w:t>
      </w:r>
      <w:r>
        <w:t>DE</w:t>
      </w:r>
      <w:r>
        <w:rPr>
          <w:spacing w:val="-4"/>
        </w:rPr>
        <w:t xml:space="preserve"> </w:t>
      </w:r>
      <w:r>
        <w:t>LA</w:t>
      </w:r>
      <w:r>
        <w:rPr>
          <w:spacing w:val="-1"/>
        </w:rPr>
        <w:t xml:space="preserve"> </w:t>
      </w:r>
      <w:r>
        <w:rPr>
          <w:spacing w:val="-2"/>
        </w:rPr>
        <w:t>CONVOCATORIA</w:t>
      </w:r>
    </w:p>
    <w:p w14:paraId="7D737A7C" w14:textId="45D5FA97" w:rsidR="00C740DD" w:rsidRDefault="004545D6" w:rsidP="0017152E">
      <w:pPr>
        <w:pStyle w:val="Textoindependiente"/>
        <w:spacing w:before="292"/>
        <w:ind w:left="115"/>
        <w:jc w:val="both"/>
      </w:pPr>
      <w:r>
        <w:t xml:space="preserve">Podrán presentar proyectos a la presente convocatoria equipos de docentes, estudiantes y no docentes de todas las Unidades Académicas que dependen de esta Universidad. </w:t>
      </w:r>
    </w:p>
    <w:p w14:paraId="522EE872" w14:textId="77777777" w:rsidR="00C740DD" w:rsidRDefault="00C740DD" w:rsidP="002D5A17">
      <w:pPr>
        <w:pStyle w:val="Textoindependiente"/>
        <w:spacing w:before="2"/>
      </w:pPr>
    </w:p>
    <w:p w14:paraId="6C9851ED" w14:textId="77777777" w:rsidR="00C740DD" w:rsidRDefault="004545D6" w:rsidP="002D5A17">
      <w:pPr>
        <w:pStyle w:val="Ttulo3"/>
        <w:numPr>
          <w:ilvl w:val="0"/>
          <w:numId w:val="8"/>
        </w:numPr>
        <w:tabs>
          <w:tab w:val="left" w:pos="1116"/>
        </w:tabs>
        <w:ind w:left="1116" w:hanging="358"/>
      </w:pPr>
      <w:r>
        <w:rPr>
          <w:spacing w:val="-2"/>
        </w:rPr>
        <w:t>CATEGORIAS</w:t>
      </w:r>
    </w:p>
    <w:p w14:paraId="2A8BDC3F" w14:textId="77777777" w:rsidR="00C740DD" w:rsidRDefault="00C740DD" w:rsidP="002D5A17">
      <w:pPr>
        <w:pStyle w:val="Textoindependiente"/>
        <w:rPr>
          <w:b/>
        </w:rPr>
      </w:pPr>
    </w:p>
    <w:p w14:paraId="3BACE4E9" w14:textId="7629CEC2" w:rsidR="00C740DD" w:rsidRDefault="004545D6" w:rsidP="002D5A17">
      <w:pPr>
        <w:pStyle w:val="Textoindependiente"/>
        <w:ind w:left="115"/>
        <w:jc w:val="both"/>
      </w:pPr>
      <w:r>
        <w:t>Al momento de realizar la inscripción a la convocatoria y carga del formulario de presentación, cada proyecto deberá consignar la categoría en la cual se inscribe. La elección</w:t>
      </w:r>
      <w:r>
        <w:rPr>
          <w:spacing w:val="-1"/>
        </w:rPr>
        <w:t xml:space="preserve"> </w:t>
      </w:r>
      <w:r>
        <w:t>debe</w:t>
      </w:r>
      <w:r>
        <w:rPr>
          <w:spacing w:val="-5"/>
        </w:rPr>
        <w:t xml:space="preserve"> </w:t>
      </w:r>
      <w:r>
        <w:t>contar</w:t>
      </w:r>
      <w:r>
        <w:rPr>
          <w:spacing w:val="-2"/>
        </w:rPr>
        <w:t xml:space="preserve"> </w:t>
      </w:r>
      <w:r>
        <w:t>con</w:t>
      </w:r>
      <w:r>
        <w:rPr>
          <w:spacing w:val="-4"/>
        </w:rPr>
        <w:t xml:space="preserve"> </w:t>
      </w:r>
      <w:r>
        <w:t>la</w:t>
      </w:r>
      <w:r>
        <w:rPr>
          <w:spacing w:val="-2"/>
        </w:rPr>
        <w:t xml:space="preserve"> </w:t>
      </w:r>
      <w:r>
        <w:t>aprobación</w:t>
      </w:r>
      <w:r>
        <w:rPr>
          <w:spacing w:val="-2"/>
        </w:rPr>
        <w:t xml:space="preserve"> </w:t>
      </w:r>
      <w:r>
        <w:t>de</w:t>
      </w:r>
      <w:r>
        <w:rPr>
          <w:spacing w:val="-2"/>
        </w:rPr>
        <w:t xml:space="preserve"> </w:t>
      </w:r>
      <w:r>
        <w:t>él/las</w:t>
      </w:r>
      <w:r>
        <w:rPr>
          <w:spacing w:val="-3"/>
        </w:rPr>
        <w:t xml:space="preserve"> </w:t>
      </w:r>
      <w:proofErr w:type="gramStart"/>
      <w:r>
        <w:t>Secretario</w:t>
      </w:r>
      <w:proofErr w:type="gramEnd"/>
      <w:r>
        <w:t>/a</w:t>
      </w:r>
      <w:r>
        <w:rPr>
          <w:spacing w:val="-5"/>
        </w:rPr>
        <w:t xml:space="preserve"> </w:t>
      </w:r>
      <w:r>
        <w:t>de</w:t>
      </w:r>
      <w:r>
        <w:rPr>
          <w:spacing w:val="-2"/>
        </w:rPr>
        <w:t xml:space="preserve"> </w:t>
      </w:r>
      <w:r>
        <w:t>Extensión</w:t>
      </w:r>
      <w:r>
        <w:rPr>
          <w:spacing w:val="-4"/>
        </w:rPr>
        <w:t xml:space="preserve"> </w:t>
      </w:r>
      <w:r>
        <w:t>Universitaria de la Unidad Académica a la que pertenece. La inscripción del proyecto en una</w:t>
      </w:r>
      <w:r>
        <w:rPr>
          <w:spacing w:val="40"/>
        </w:rPr>
        <w:t xml:space="preserve"> </w:t>
      </w:r>
      <w:r>
        <w:t>categoría</w:t>
      </w:r>
      <w:r>
        <w:rPr>
          <w:spacing w:val="69"/>
        </w:rPr>
        <w:t xml:space="preserve"> </w:t>
      </w:r>
      <w:r>
        <w:t>no</w:t>
      </w:r>
      <w:r>
        <w:rPr>
          <w:spacing w:val="72"/>
        </w:rPr>
        <w:t xml:space="preserve"> </w:t>
      </w:r>
      <w:r>
        <w:t>correspondiente</w:t>
      </w:r>
      <w:r>
        <w:rPr>
          <w:spacing w:val="70"/>
        </w:rPr>
        <w:t xml:space="preserve"> </w:t>
      </w:r>
      <w:r>
        <w:t>quedará</w:t>
      </w:r>
      <w:r>
        <w:rPr>
          <w:spacing w:val="70"/>
        </w:rPr>
        <w:t xml:space="preserve"> </w:t>
      </w:r>
      <w:r>
        <w:t>bajo</w:t>
      </w:r>
      <w:r>
        <w:rPr>
          <w:spacing w:val="70"/>
        </w:rPr>
        <w:t xml:space="preserve"> </w:t>
      </w:r>
      <w:r>
        <w:t>total</w:t>
      </w:r>
      <w:r>
        <w:rPr>
          <w:spacing w:val="72"/>
        </w:rPr>
        <w:t xml:space="preserve"> </w:t>
      </w:r>
      <w:r>
        <w:t>responsabilidad</w:t>
      </w:r>
      <w:r>
        <w:rPr>
          <w:spacing w:val="70"/>
        </w:rPr>
        <w:t xml:space="preserve"> </w:t>
      </w:r>
      <w:r>
        <w:t>del</w:t>
      </w:r>
      <w:r>
        <w:rPr>
          <w:spacing w:val="71"/>
        </w:rPr>
        <w:t xml:space="preserve"> </w:t>
      </w:r>
      <w:proofErr w:type="gramStart"/>
      <w:r>
        <w:t>Director</w:t>
      </w:r>
      <w:proofErr w:type="gramEnd"/>
      <w:r>
        <w:rPr>
          <w:spacing w:val="72"/>
        </w:rPr>
        <w:t xml:space="preserve"> </w:t>
      </w:r>
      <w:r>
        <w:t>del</w:t>
      </w:r>
      <w:r w:rsidR="00E740B8">
        <w:t xml:space="preserve"> </w:t>
      </w:r>
      <w:r>
        <w:t xml:space="preserve">Proyecto y puede implicar la desestimación o descalificación de la propuesta. El comité evaluador, podrá solicitar una reformulación del proyecto en caso de que considere </w:t>
      </w:r>
      <w:r>
        <w:rPr>
          <w:spacing w:val="-2"/>
        </w:rPr>
        <w:t>necesario.</w:t>
      </w:r>
    </w:p>
    <w:p w14:paraId="72D68347" w14:textId="77777777" w:rsidR="00C740DD" w:rsidRDefault="00C740DD" w:rsidP="002D5A17">
      <w:pPr>
        <w:pStyle w:val="Textoindependiente"/>
      </w:pPr>
    </w:p>
    <w:p w14:paraId="2A772352" w14:textId="77777777" w:rsidR="00C740DD" w:rsidRDefault="004545D6" w:rsidP="002D5A17">
      <w:pPr>
        <w:pStyle w:val="Textoindependiente"/>
        <w:ind w:left="115"/>
        <w:jc w:val="both"/>
      </w:pPr>
      <w:r>
        <w:t>El equipo que presente un proyecto en esta convocatoria no podrá presentar el mismo proyecto en la Convocatoria Ordinaria para proyectos de la Secretaría de Extensión de</w:t>
      </w:r>
      <w:r>
        <w:rPr>
          <w:spacing w:val="40"/>
        </w:rPr>
        <w:t xml:space="preserve"> </w:t>
      </w:r>
      <w:r>
        <w:t>la UNLP subsiguiente.</w:t>
      </w:r>
    </w:p>
    <w:p w14:paraId="3792C340" w14:textId="10F30537" w:rsidR="00C740DD" w:rsidRDefault="004545D6" w:rsidP="002D5A17">
      <w:pPr>
        <w:pStyle w:val="Textoindependiente"/>
        <w:spacing w:before="292"/>
        <w:ind w:left="115"/>
        <w:jc w:val="both"/>
      </w:pPr>
      <w:r>
        <w:t>Se deberá presentar el proyecto (de Extensión o</w:t>
      </w:r>
      <w:r>
        <w:rPr>
          <w:spacing w:val="-1"/>
        </w:rPr>
        <w:t xml:space="preserve"> </w:t>
      </w:r>
      <w:r>
        <w:t>de Actividad) para ejecutarse en 1 (un) CCEU</w:t>
      </w:r>
      <w:r w:rsidR="00660730">
        <w:t xml:space="preserve"> o SURES</w:t>
      </w:r>
      <w:r>
        <w:t xml:space="preserve"> y, en caso de manifestar la capacidad de replicarlo en otro/s</w:t>
      </w:r>
      <w:r w:rsidR="00633D80">
        <w:t>,</w:t>
      </w:r>
      <w:r>
        <w:t xml:space="preserve"> deberá </w:t>
      </w:r>
      <w:r w:rsidR="00633D80">
        <w:t>especificarlo</w:t>
      </w:r>
      <w:r>
        <w:t>, quedando sujeto a la evaluación y disponibilidad presupuestaria.</w:t>
      </w:r>
    </w:p>
    <w:p w14:paraId="14594C83" w14:textId="77777777" w:rsidR="00C740DD" w:rsidRDefault="00C740DD" w:rsidP="002D5A17">
      <w:pPr>
        <w:pStyle w:val="Textoindependiente"/>
        <w:spacing w:before="2"/>
      </w:pPr>
    </w:p>
    <w:p w14:paraId="40D90466" w14:textId="77777777" w:rsidR="00C740DD" w:rsidRDefault="004545D6" w:rsidP="002D5A17">
      <w:pPr>
        <w:pStyle w:val="Ttulo3"/>
        <w:numPr>
          <w:ilvl w:val="0"/>
          <w:numId w:val="7"/>
        </w:numPr>
        <w:tabs>
          <w:tab w:val="left" w:pos="398"/>
        </w:tabs>
        <w:ind w:hanging="283"/>
      </w:pPr>
      <w:r>
        <w:t>NUEVOS</w:t>
      </w:r>
      <w:r>
        <w:rPr>
          <w:spacing w:val="-3"/>
        </w:rPr>
        <w:t xml:space="preserve"> </w:t>
      </w:r>
      <w:r>
        <w:t>PROYECTOS</w:t>
      </w:r>
      <w:r>
        <w:rPr>
          <w:spacing w:val="-3"/>
        </w:rPr>
        <w:t xml:space="preserve"> </w:t>
      </w:r>
      <w:r>
        <w:t>DE</w:t>
      </w:r>
      <w:r>
        <w:rPr>
          <w:spacing w:val="-4"/>
        </w:rPr>
        <w:t xml:space="preserve"> </w:t>
      </w:r>
      <w:r>
        <w:rPr>
          <w:spacing w:val="-2"/>
        </w:rPr>
        <w:t>EXTENSION</w:t>
      </w:r>
    </w:p>
    <w:p w14:paraId="608A897B" w14:textId="77777777" w:rsidR="00C740DD" w:rsidRDefault="00C740DD" w:rsidP="002D5A17">
      <w:pPr>
        <w:pStyle w:val="Textoindependiente"/>
        <w:rPr>
          <w:b/>
        </w:rPr>
      </w:pPr>
    </w:p>
    <w:p w14:paraId="3DC91803" w14:textId="77777777" w:rsidR="00C740DD" w:rsidRDefault="004545D6" w:rsidP="002D5A17">
      <w:pPr>
        <w:pStyle w:val="Textoindependiente"/>
        <w:ind w:left="115"/>
        <w:jc w:val="both"/>
      </w:pPr>
      <w:r>
        <w:t>Se incluyen aquí propuestas nuevas, integradas por equipos de trabajo recientemente constituidos o sin experiencia previa en convocatorias específicas. El mismo debe presentar una metodología de trabajo con presencia territorial sostenida periódicamente en el tiempo de ejecución de la convocatoria (presencia semanal o quincenal en el territorio)</w:t>
      </w:r>
    </w:p>
    <w:p w14:paraId="66AB0D3E" w14:textId="77777777" w:rsidR="00C740DD" w:rsidRDefault="004545D6" w:rsidP="002D5A17">
      <w:pPr>
        <w:pStyle w:val="Textoindependiente"/>
        <w:ind w:left="115"/>
        <w:jc w:val="both"/>
      </w:pPr>
      <w:r>
        <w:t>Los proyectos que se enmarquen en esta categoría deberán prever acciones de capacitación y fortalecimiento del equipo en las diversas etapas de implementación e instancias de sistematización de la experiencia.</w:t>
      </w:r>
    </w:p>
    <w:p w14:paraId="4B2801C7" w14:textId="77777777" w:rsidR="00C740DD" w:rsidRDefault="00C740DD" w:rsidP="002D5A17">
      <w:pPr>
        <w:pStyle w:val="Textoindependiente"/>
        <w:spacing w:before="1"/>
      </w:pPr>
    </w:p>
    <w:p w14:paraId="58D90B9A" w14:textId="77777777" w:rsidR="00C740DD" w:rsidRDefault="004545D6" w:rsidP="002D5A17">
      <w:pPr>
        <w:pStyle w:val="Ttulo3"/>
        <w:numPr>
          <w:ilvl w:val="0"/>
          <w:numId w:val="7"/>
        </w:numPr>
        <w:tabs>
          <w:tab w:val="left" w:pos="397"/>
        </w:tabs>
        <w:ind w:left="397" w:hanging="282"/>
      </w:pPr>
      <w:r>
        <w:lastRenderedPageBreak/>
        <w:t>PROYECTOS</w:t>
      </w:r>
      <w:r>
        <w:rPr>
          <w:spacing w:val="-4"/>
        </w:rPr>
        <w:t xml:space="preserve"> </w:t>
      </w:r>
      <w:r>
        <w:t>CON</w:t>
      </w:r>
      <w:r>
        <w:rPr>
          <w:spacing w:val="-4"/>
        </w:rPr>
        <w:t xml:space="preserve"> </w:t>
      </w:r>
      <w:r>
        <w:rPr>
          <w:spacing w:val="-2"/>
        </w:rPr>
        <w:t>TRAYECTORIA</w:t>
      </w:r>
    </w:p>
    <w:p w14:paraId="199F0AC2" w14:textId="77777777" w:rsidR="00C740DD" w:rsidRDefault="00C740DD" w:rsidP="002D5A17">
      <w:pPr>
        <w:pStyle w:val="Textoindependiente"/>
        <w:rPr>
          <w:b/>
        </w:rPr>
      </w:pPr>
    </w:p>
    <w:p w14:paraId="056C78F7" w14:textId="77777777" w:rsidR="00C740DD" w:rsidRDefault="004545D6" w:rsidP="002D5A17">
      <w:pPr>
        <w:pStyle w:val="Textoindependiente"/>
        <w:ind w:left="115"/>
        <w:jc w:val="both"/>
      </w:pPr>
      <w:r>
        <w:t>Se incluyen aquí propuestas que en desarrollo o con trayectoria y experiencia previa en convocatorias específicas. Los proyectos que se inscriben en dicha categoría deben presentar una metodología de trabajo con presencia territorial sostenida periódicamente en el tiempo de ejecución de la convocatoria (presencia semanal o quincenal en el territorio)</w:t>
      </w:r>
    </w:p>
    <w:p w14:paraId="2D694FF5" w14:textId="77777777" w:rsidR="00C740DD" w:rsidRDefault="004545D6" w:rsidP="002D5A17">
      <w:pPr>
        <w:pStyle w:val="Textoindependiente"/>
        <w:ind w:left="115"/>
        <w:jc w:val="both"/>
      </w:pPr>
      <w:r>
        <w:t>Los proyectos que se enmarquen en esta categoría deberán prever acciones de capacitación y fortalecimiento del equipo en las diversas etapas de implementación e instancias de sistematización de la experiencia.</w:t>
      </w:r>
    </w:p>
    <w:p w14:paraId="3C2D34A2" w14:textId="561BD1F7" w:rsidR="00C740DD" w:rsidRDefault="004545D6" w:rsidP="002D5A17">
      <w:pPr>
        <w:pStyle w:val="Textoindependiente"/>
        <w:ind w:left="115"/>
        <w:jc w:val="both"/>
      </w:pPr>
      <w:r>
        <w:t>Aquellos proyectos que</w:t>
      </w:r>
      <w:r>
        <w:rPr>
          <w:spacing w:val="-2"/>
        </w:rPr>
        <w:t xml:space="preserve"> </w:t>
      </w:r>
      <w:r>
        <w:t>fueron prorrogados y</w:t>
      </w:r>
      <w:r>
        <w:rPr>
          <w:spacing w:val="-1"/>
        </w:rPr>
        <w:t xml:space="preserve"> </w:t>
      </w:r>
      <w:r>
        <w:t>que propongan una continuidad, se enmarcan en esta categoría y deberán presentar proyectos de acuerdo a las líneas de acción prioritaria.</w:t>
      </w:r>
    </w:p>
    <w:p w14:paraId="2D490165" w14:textId="77777777" w:rsidR="00C740DD" w:rsidRDefault="00C740DD" w:rsidP="002D5A17">
      <w:pPr>
        <w:pStyle w:val="Textoindependiente"/>
        <w:spacing w:before="1"/>
      </w:pPr>
    </w:p>
    <w:p w14:paraId="64C751A9" w14:textId="77777777" w:rsidR="00C740DD" w:rsidRDefault="004545D6" w:rsidP="002D5A17">
      <w:pPr>
        <w:pStyle w:val="Ttulo3"/>
        <w:numPr>
          <w:ilvl w:val="0"/>
          <w:numId w:val="7"/>
        </w:numPr>
        <w:tabs>
          <w:tab w:val="left" w:pos="398"/>
        </w:tabs>
        <w:ind w:hanging="283"/>
      </w:pPr>
      <w:r>
        <w:rPr>
          <w:spacing w:val="-2"/>
        </w:rPr>
        <w:t>ACTIVIDADES</w:t>
      </w:r>
    </w:p>
    <w:p w14:paraId="4D94B5A8" w14:textId="77777777" w:rsidR="00C740DD" w:rsidRDefault="004545D6" w:rsidP="002D5A17">
      <w:pPr>
        <w:pStyle w:val="Textoindependiente"/>
        <w:spacing w:before="292"/>
        <w:ind w:left="115"/>
        <w:jc w:val="both"/>
      </w:pPr>
      <w:r>
        <w:t xml:space="preserve">Esta categoría, incluye propuestas </w:t>
      </w:r>
      <w:proofErr w:type="gramStart"/>
      <w:r>
        <w:t>que</w:t>
      </w:r>
      <w:proofErr w:type="gramEnd"/>
      <w:r>
        <w:t xml:space="preserve"> si bien no desarrollan una presencia territorial sostenida periódicamente, son acciones puntuales a implementar en algún periodo de tiempo de la actual convocatoria. Con un mínimo de 2 (dos) y un máximo de 5 (cinco) acciones puntuales desarrolladas en el territorio.</w:t>
      </w:r>
    </w:p>
    <w:p w14:paraId="3A778209" w14:textId="77777777" w:rsidR="00E740B8" w:rsidRDefault="004545D6" w:rsidP="002D5A17">
      <w:pPr>
        <w:pStyle w:val="Textoindependiente"/>
        <w:ind w:left="115"/>
        <w:jc w:val="both"/>
        <w:rPr>
          <w:spacing w:val="-2"/>
        </w:rPr>
      </w:pPr>
      <w:r>
        <w:t>Serán valoradas aquellas propuestas que hagan converger espacios de Practicas Pre Profesionales y toda actividad curricular que tenga asiento con la propuesta</w:t>
      </w:r>
      <w:r>
        <w:rPr>
          <w:spacing w:val="40"/>
        </w:rPr>
        <w:t xml:space="preserve"> </w:t>
      </w:r>
      <w:r>
        <w:rPr>
          <w:spacing w:val="-2"/>
        </w:rPr>
        <w:t>presentada.</w:t>
      </w:r>
      <w:r w:rsidR="00E740B8">
        <w:rPr>
          <w:spacing w:val="-2"/>
        </w:rPr>
        <w:t xml:space="preserve"> </w:t>
      </w:r>
    </w:p>
    <w:p w14:paraId="27E047C8" w14:textId="77777777" w:rsidR="00E740B8" w:rsidRDefault="00E740B8" w:rsidP="002D5A17">
      <w:pPr>
        <w:pStyle w:val="Textoindependiente"/>
        <w:ind w:left="115"/>
        <w:jc w:val="both"/>
        <w:rPr>
          <w:spacing w:val="-2"/>
        </w:rPr>
      </w:pPr>
    </w:p>
    <w:p w14:paraId="1921C8FD" w14:textId="15C4543C" w:rsidR="00C740DD" w:rsidRDefault="004545D6" w:rsidP="002D5A17">
      <w:pPr>
        <w:pStyle w:val="Textoindependiente"/>
        <w:ind w:left="115"/>
        <w:jc w:val="both"/>
      </w:pPr>
      <w:r>
        <w:t>Los proyectos que se enmarquen en esta categoría deberán prever acciones de capacitación</w:t>
      </w:r>
      <w:r>
        <w:rPr>
          <w:spacing w:val="-1"/>
        </w:rPr>
        <w:t xml:space="preserve"> </w:t>
      </w:r>
      <w:r>
        <w:t>del</w:t>
      </w:r>
      <w:r>
        <w:rPr>
          <w:spacing w:val="-2"/>
        </w:rPr>
        <w:t xml:space="preserve"> </w:t>
      </w:r>
      <w:r>
        <w:t>equipo</w:t>
      </w:r>
      <w:r>
        <w:rPr>
          <w:spacing w:val="-2"/>
        </w:rPr>
        <w:t xml:space="preserve"> </w:t>
      </w:r>
      <w:r>
        <w:t>para los diversos</w:t>
      </w:r>
      <w:r>
        <w:rPr>
          <w:spacing w:val="-3"/>
        </w:rPr>
        <w:t xml:space="preserve"> </w:t>
      </w:r>
      <w:r>
        <w:t>tiempos</w:t>
      </w:r>
      <w:r>
        <w:rPr>
          <w:spacing w:val="-1"/>
        </w:rPr>
        <w:t xml:space="preserve"> </w:t>
      </w:r>
      <w:r>
        <w:t>de</w:t>
      </w:r>
      <w:r>
        <w:rPr>
          <w:spacing w:val="-2"/>
        </w:rPr>
        <w:t xml:space="preserve"> </w:t>
      </w:r>
      <w:r>
        <w:t>su implementación</w:t>
      </w:r>
      <w:r>
        <w:rPr>
          <w:spacing w:val="-4"/>
        </w:rPr>
        <w:t xml:space="preserve"> </w:t>
      </w:r>
      <w:r>
        <w:t>e instancias</w:t>
      </w:r>
      <w:r>
        <w:rPr>
          <w:spacing w:val="-3"/>
        </w:rPr>
        <w:t xml:space="preserve"> </w:t>
      </w:r>
      <w:r>
        <w:t>de sistematización de la experiencia.</w:t>
      </w:r>
    </w:p>
    <w:p w14:paraId="402846BC" w14:textId="77777777" w:rsidR="00C740DD" w:rsidRDefault="00C740DD" w:rsidP="002D5A17">
      <w:pPr>
        <w:pStyle w:val="Textoindependiente"/>
      </w:pPr>
    </w:p>
    <w:p w14:paraId="642E764F" w14:textId="77777777" w:rsidR="00C740DD" w:rsidRDefault="004545D6" w:rsidP="002D5A17">
      <w:pPr>
        <w:pStyle w:val="Ttulo3"/>
        <w:numPr>
          <w:ilvl w:val="0"/>
          <w:numId w:val="8"/>
        </w:numPr>
        <w:tabs>
          <w:tab w:val="left" w:pos="1116"/>
        </w:tabs>
        <w:ind w:left="1116" w:hanging="358"/>
      </w:pPr>
      <w:r>
        <w:t>PROCEDIMIENTOS</w:t>
      </w:r>
      <w:r>
        <w:rPr>
          <w:spacing w:val="-4"/>
        </w:rPr>
        <w:t xml:space="preserve"> </w:t>
      </w:r>
      <w:r>
        <w:t>Y</w:t>
      </w:r>
      <w:r>
        <w:rPr>
          <w:spacing w:val="-2"/>
        </w:rPr>
        <w:t xml:space="preserve"> </w:t>
      </w:r>
      <w:r>
        <w:t>REQUISITOS</w:t>
      </w:r>
      <w:r>
        <w:rPr>
          <w:spacing w:val="-1"/>
        </w:rPr>
        <w:t xml:space="preserve"> </w:t>
      </w:r>
      <w:r>
        <w:t>PARA</w:t>
      </w:r>
      <w:r>
        <w:rPr>
          <w:spacing w:val="-2"/>
        </w:rPr>
        <w:t xml:space="preserve"> </w:t>
      </w:r>
      <w:r>
        <w:t>LA</w:t>
      </w:r>
      <w:r>
        <w:rPr>
          <w:spacing w:val="-4"/>
        </w:rPr>
        <w:t xml:space="preserve"> </w:t>
      </w:r>
      <w:r>
        <w:rPr>
          <w:spacing w:val="-2"/>
        </w:rPr>
        <w:t>PRESENTACION</w:t>
      </w:r>
    </w:p>
    <w:p w14:paraId="657D90A2" w14:textId="77777777" w:rsidR="00C740DD" w:rsidRDefault="004545D6" w:rsidP="002D5A17">
      <w:pPr>
        <w:pStyle w:val="Ttulo4"/>
        <w:numPr>
          <w:ilvl w:val="1"/>
          <w:numId w:val="7"/>
        </w:numPr>
        <w:tabs>
          <w:tab w:val="left" w:pos="453"/>
        </w:tabs>
        <w:spacing w:before="292"/>
        <w:ind w:left="453" w:hanging="338"/>
      </w:pPr>
      <w:r>
        <w:rPr>
          <w:spacing w:val="-2"/>
        </w:rPr>
        <w:t>Generales</w:t>
      </w:r>
    </w:p>
    <w:p w14:paraId="1D229230" w14:textId="77777777" w:rsidR="00C740DD" w:rsidRDefault="00C740DD" w:rsidP="002D5A17">
      <w:pPr>
        <w:pStyle w:val="Textoindependiente"/>
        <w:rPr>
          <w:b/>
        </w:rPr>
      </w:pPr>
    </w:p>
    <w:p w14:paraId="0AB7BBEB" w14:textId="451D08C9" w:rsidR="00CE3448" w:rsidRDefault="00CE3448" w:rsidP="002D5A17">
      <w:pPr>
        <w:pStyle w:val="Textoindependiente"/>
        <w:ind w:left="115"/>
        <w:jc w:val="both"/>
      </w:pPr>
      <w:r>
        <w:t>Los proyectos tienen tres instancias de avales:</w:t>
      </w:r>
    </w:p>
    <w:p w14:paraId="05082CB4" w14:textId="04C6A050" w:rsidR="00CE3448" w:rsidRDefault="00CE3448" w:rsidP="00CE3448">
      <w:pPr>
        <w:pStyle w:val="Textoindependiente"/>
        <w:numPr>
          <w:ilvl w:val="0"/>
          <w:numId w:val="21"/>
        </w:numPr>
        <w:jc w:val="both"/>
      </w:pPr>
      <w:r>
        <w:t xml:space="preserve">Aval del coordinador/a del CCEU/SURES. </w:t>
      </w:r>
    </w:p>
    <w:p w14:paraId="12132D89" w14:textId="1BF15EE2" w:rsidR="00CE3448" w:rsidRDefault="00CE3448" w:rsidP="00CE3448">
      <w:pPr>
        <w:pStyle w:val="Textoindependiente"/>
        <w:numPr>
          <w:ilvl w:val="0"/>
          <w:numId w:val="21"/>
        </w:numPr>
        <w:jc w:val="both"/>
      </w:pPr>
      <w:r>
        <w:t xml:space="preserve">Aval de la </w:t>
      </w:r>
      <w:r w:rsidRPr="00E740B8">
        <w:t>Secretaría de Extensión de la Unidad Académica correspondiente</w:t>
      </w:r>
      <w:r>
        <w:t xml:space="preserve">. </w:t>
      </w:r>
    </w:p>
    <w:p w14:paraId="2A14D396" w14:textId="1E6B30E9" w:rsidR="00CE3448" w:rsidRDefault="00CE3448" w:rsidP="00CE3448">
      <w:pPr>
        <w:pStyle w:val="Textoindependiente"/>
        <w:numPr>
          <w:ilvl w:val="0"/>
          <w:numId w:val="21"/>
        </w:numPr>
        <w:jc w:val="both"/>
      </w:pPr>
      <w:r>
        <w:t xml:space="preserve">Aval de la Dirección de Gestión Territorial. </w:t>
      </w:r>
    </w:p>
    <w:p w14:paraId="62FA1AF5" w14:textId="77777777" w:rsidR="00CE3448" w:rsidRDefault="00CE3448" w:rsidP="00CE3448">
      <w:pPr>
        <w:pStyle w:val="Textoindependiente"/>
        <w:ind w:left="475"/>
        <w:jc w:val="both"/>
      </w:pPr>
    </w:p>
    <w:p w14:paraId="524EEE2A" w14:textId="49F4A323" w:rsidR="00C740DD" w:rsidRDefault="00CE3448" w:rsidP="002D5A17">
      <w:pPr>
        <w:pStyle w:val="Textoindependiente"/>
        <w:ind w:left="115"/>
        <w:jc w:val="both"/>
      </w:pPr>
      <w:r>
        <w:t>Una vez que el l</w:t>
      </w:r>
      <w:r w:rsidR="004545D6">
        <w:t xml:space="preserve">os/as </w:t>
      </w:r>
      <w:proofErr w:type="gramStart"/>
      <w:r w:rsidR="004545D6">
        <w:t>Directores</w:t>
      </w:r>
      <w:proofErr w:type="gramEnd"/>
      <w:r w:rsidR="004545D6">
        <w:t>/as de</w:t>
      </w:r>
      <w:r w:rsidR="004545D6">
        <w:rPr>
          <w:spacing w:val="-1"/>
        </w:rPr>
        <w:t xml:space="preserve"> </w:t>
      </w:r>
      <w:r w:rsidR="004545D6">
        <w:t xml:space="preserve">cada proyecto </w:t>
      </w:r>
      <w:r>
        <w:t>hayan cargado los datos</w:t>
      </w:r>
      <w:r w:rsidR="004545D6">
        <w:t xml:space="preserve"> </w:t>
      </w:r>
      <w:r>
        <w:t xml:space="preserve">del Proyecto </w:t>
      </w:r>
      <w:r w:rsidR="004545D6">
        <w:t>en el SISTEMA de ACCESO ÚNICO UNLP</w:t>
      </w:r>
      <w:r>
        <w:t xml:space="preserve">, y cuenten con las tres instancias de aval correspondiente, comenzará el proceso de evaluación. </w:t>
      </w:r>
    </w:p>
    <w:p w14:paraId="6B6821F5" w14:textId="77777777" w:rsidR="00C740DD" w:rsidRDefault="004545D6" w:rsidP="00CE3448">
      <w:pPr>
        <w:pStyle w:val="Textoindependiente"/>
        <w:spacing w:before="293"/>
        <w:rPr>
          <w:spacing w:val="-2"/>
        </w:rPr>
      </w:pPr>
      <w:r>
        <w:t>Cada</w:t>
      </w:r>
      <w:r>
        <w:rPr>
          <w:spacing w:val="-5"/>
        </w:rPr>
        <w:t xml:space="preserve"> </w:t>
      </w:r>
      <w:r>
        <w:t>director/a</w:t>
      </w:r>
      <w:r>
        <w:rPr>
          <w:spacing w:val="-5"/>
        </w:rPr>
        <w:t xml:space="preserve"> </w:t>
      </w:r>
      <w:r>
        <w:t>de</w:t>
      </w:r>
      <w:r>
        <w:rPr>
          <w:spacing w:val="-2"/>
        </w:rPr>
        <w:t xml:space="preserve"> </w:t>
      </w:r>
      <w:r>
        <w:t>Proyecto</w:t>
      </w:r>
      <w:r>
        <w:rPr>
          <w:spacing w:val="-2"/>
        </w:rPr>
        <w:t xml:space="preserve"> </w:t>
      </w:r>
      <w:r>
        <w:t>podrá</w:t>
      </w:r>
      <w:r>
        <w:rPr>
          <w:spacing w:val="-5"/>
        </w:rPr>
        <w:t xml:space="preserve"> </w:t>
      </w:r>
      <w:r>
        <w:t>presentar</w:t>
      </w:r>
      <w:r>
        <w:rPr>
          <w:spacing w:val="-3"/>
        </w:rPr>
        <w:t xml:space="preserve"> </w:t>
      </w:r>
      <w:r>
        <w:t>un</w:t>
      </w:r>
      <w:r>
        <w:rPr>
          <w:spacing w:val="-4"/>
        </w:rPr>
        <w:t xml:space="preserve"> </w:t>
      </w:r>
      <w:r>
        <w:t>(1)</w:t>
      </w:r>
      <w:r>
        <w:rPr>
          <w:spacing w:val="-4"/>
        </w:rPr>
        <w:t xml:space="preserve"> </w:t>
      </w:r>
      <w:r>
        <w:t>solo</w:t>
      </w:r>
      <w:r>
        <w:rPr>
          <w:spacing w:val="-4"/>
        </w:rPr>
        <w:t xml:space="preserve"> </w:t>
      </w:r>
      <w:r>
        <w:t>proyecto</w:t>
      </w:r>
      <w:r>
        <w:rPr>
          <w:spacing w:val="-2"/>
        </w:rPr>
        <w:t xml:space="preserve"> </w:t>
      </w:r>
      <w:r>
        <w:t>bajo</w:t>
      </w:r>
      <w:r>
        <w:rPr>
          <w:spacing w:val="-2"/>
        </w:rPr>
        <w:t xml:space="preserve"> </w:t>
      </w:r>
      <w:r>
        <w:t>su</w:t>
      </w:r>
      <w:r>
        <w:rPr>
          <w:spacing w:val="-3"/>
        </w:rPr>
        <w:t xml:space="preserve"> </w:t>
      </w:r>
      <w:r>
        <w:rPr>
          <w:spacing w:val="-2"/>
        </w:rPr>
        <w:t>titularidad.</w:t>
      </w:r>
    </w:p>
    <w:p w14:paraId="27072682" w14:textId="1AC4C13A" w:rsidR="00DE2473" w:rsidRDefault="00DE2473" w:rsidP="00B27518">
      <w:pPr>
        <w:widowControl/>
        <w:autoSpaceDE/>
        <w:autoSpaceDN/>
      </w:pPr>
      <w:r w:rsidRPr="00DE2473">
        <w:rPr>
          <w:rFonts w:ascii="Arial" w:eastAsia="Times New Roman" w:hAnsi="Arial" w:cs="Arial"/>
          <w:color w:val="222222"/>
          <w:sz w:val="24"/>
          <w:szCs w:val="24"/>
          <w:lang w:val="es-AR" w:eastAsia="es-MX"/>
        </w:rPr>
        <w:br/>
      </w:r>
    </w:p>
    <w:p w14:paraId="14EBA0A7" w14:textId="77777777" w:rsidR="00C740DD" w:rsidRDefault="004545D6" w:rsidP="002D5A17">
      <w:pPr>
        <w:pStyle w:val="Ttulo4"/>
        <w:numPr>
          <w:ilvl w:val="1"/>
          <w:numId w:val="7"/>
        </w:numPr>
        <w:tabs>
          <w:tab w:val="left" w:pos="397"/>
        </w:tabs>
        <w:spacing w:before="292"/>
        <w:ind w:left="397" w:hanging="282"/>
      </w:pPr>
      <w:r>
        <w:t>Conformación</w:t>
      </w:r>
      <w:r>
        <w:rPr>
          <w:spacing w:val="-3"/>
        </w:rPr>
        <w:t xml:space="preserve"> </w:t>
      </w:r>
      <w:r>
        <w:t>de</w:t>
      </w:r>
      <w:r>
        <w:rPr>
          <w:spacing w:val="-2"/>
        </w:rPr>
        <w:t xml:space="preserve"> Equipos</w:t>
      </w:r>
    </w:p>
    <w:p w14:paraId="2E7EE8D5" w14:textId="77777777" w:rsidR="00C740DD" w:rsidRDefault="00C740DD" w:rsidP="002D5A17">
      <w:pPr>
        <w:pStyle w:val="Textoindependiente"/>
        <w:rPr>
          <w:b/>
        </w:rPr>
      </w:pPr>
    </w:p>
    <w:p w14:paraId="55B6F5C4" w14:textId="4DDA2672" w:rsidR="00C740DD" w:rsidRDefault="004545D6" w:rsidP="002D5A17">
      <w:pPr>
        <w:pStyle w:val="Textoindependiente"/>
        <w:ind w:left="115"/>
        <w:jc w:val="both"/>
      </w:pPr>
      <w:r>
        <w:t xml:space="preserve">La formación de los equipos extensionistas deberá contar con al menos un 80% de integrantes de la UNLP y el 20% restante con actores sociales vinculados al proyecto. </w:t>
      </w:r>
    </w:p>
    <w:p w14:paraId="66FF377E" w14:textId="77777777" w:rsidR="00C740DD" w:rsidRDefault="00C740DD" w:rsidP="002D5A17">
      <w:pPr>
        <w:pStyle w:val="Textoindependiente"/>
        <w:spacing w:before="2"/>
      </w:pPr>
    </w:p>
    <w:p w14:paraId="6800CE10" w14:textId="7D375078" w:rsidR="00C740DD" w:rsidRDefault="004545D6" w:rsidP="002D5A17">
      <w:pPr>
        <w:pStyle w:val="Textoindependiente"/>
        <w:ind w:left="115"/>
      </w:pPr>
      <w:r>
        <w:t>Se</w:t>
      </w:r>
      <w:r>
        <w:rPr>
          <w:spacing w:val="80"/>
        </w:rPr>
        <w:t xml:space="preserve"> </w:t>
      </w:r>
      <w:r>
        <w:t>deberá</w:t>
      </w:r>
      <w:r>
        <w:rPr>
          <w:spacing w:val="80"/>
        </w:rPr>
        <w:t xml:space="preserve"> </w:t>
      </w:r>
      <w:r>
        <w:t>considerar</w:t>
      </w:r>
      <w:r>
        <w:rPr>
          <w:spacing w:val="80"/>
        </w:rPr>
        <w:t xml:space="preserve"> </w:t>
      </w:r>
      <w:r>
        <w:t>la</w:t>
      </w:r>
      <w:r>
        <w:rPr>
          <w:spacing w:val="80"/>
        </w:rPr>
        <w:t xml:space="preserve"> </w:t>
      </w:r>
      <w:r>
        <w:t>participación</w:t>
      </w:r>
      <w:r>
        <w:rPr>
          <w:spacing w:val="80"/>
        </w:rPr>
        <w:t xml:space="preserve"> </w:t>
      </w:r>
      <w:r>
        <w:t>de</w:t>
      </w:r>
      <w:r>
        <w:rPr>
          <w:spacing w:val="80"/>
        </w:rPr>
        <w:t xml:space="preserve"> </w:t>
      </w:r>
      <w:r>
        <w:t>Cátedras</w:t>
      </w:r>
      <w:r>
        <w:rPr>
          <w:spacing w:val="80"/>
        </w:rPr>
        <w:t xml:space="preserve"> </w:t>
      </w:r>
      <w:r>
        <w:t>pertenecientes</w:t>
      </w:r>
      <w:r>
        <w:rPr>
          <w:spacing w:val="80"/>
        </w:rPr>
        <w:t xml:space="preserve"> </w:t>
      </w:r>
      <w:r>
        <w:t>a</w:t>
      </w:r>
      <w:r>
        <w:rPr>
          <w:spacing w:val="80"/>
        </w:rPr>
        <w:t xml:space="preserve"> </w:t>
      </w:r>
      <w:r>
        <w:t>la</w:t>
      </w:r>
      <w:r>
        <w:rPr>
          <w:spacing w:val="80"/>
        </w:rPr>
        <w:t xml:space="preserve"> </w:t>
      </w:r>
      <w:r>
        <w:t>Unidad</w:t>
      </w:r>
      <w:r>
        <w:rPr>
          <w:spacing w:val="40"/>
        </w:rPr>
        <w:t xml:space="preserve"> </w:t>
      </w:r>
      <w:r>
        <w:t>Académica del proyecto a presentar.</w:t>
      </w:r>
    </w:p>
    <w:p w14:paraId="01EE2E3B" w14:textId="77777777" w:rsidR="00C740DD" w:rsidRDefault="004545D6" w:rsidP="002D5A17">
      <w:pPr>
        <w:pStyle w:val="Textoindependiente"/>
        <w:spacing w:line="293" w:lineRule="exact"/>
        <w:ind w:left="115"/>
      </w:pPr>
      <w:r>
        <w:t>En</w:t>
      </w:r>
      <w:r>
        <w:rPr>
          <w:spacing w:val="-2"/>
        </w:rPr>
        <w:t xml:space="preserve"> </w:t>
      </w:r>
      <w:r>
        <w:t>este</w:t>
      </w:r>
      <w:r>
        <w:rPr>
          <w:spacing w:val="-2"/>
        </w:rPr>
        <w:t xml:space="preserve"> </w:t>
      </w:r>
      <w:r>
        <w:t>sentido,</w:t>
      </w:r>
      <w:r>
        <w:rPr>
          <w:spacing w:val="-4"/>
        </w:rPr>
        <w:t xml:space="preserve"> </w:t>
      </w:r>
      <w:r>
        <w:t>según</w:t>
      </w:r>
      <w:r>
        <w:rPr>
          <w:spacing w:val="-2"/>
        </w:rPr>
        <w:t xml:space="preserve"> </w:t>
      </w:r>
      <w:r>
        <w:t>la</w:t>
      </w:r>
      <w:r>
        <w:rPr>
          <w:spacing w:val="-5"/>
        </w:rPr>
        <w:t xml:space="preserve"> </w:t>
      </w:r>
      <w:r>
        <w:t>categoría</w:t>
      </w:r>
      <w:r>
        <w:rPr>
          <w:spacing w:val="-5"/>
        </w:rPr>
        <w:t xml:space="preserve"> </w:t>
      </w:r>
      <w:r>
        <w:t>del</w:t>
      </w:r>
      <w:r>
        <w:rPr>
          <w:spacing w:val="-3"/>
        </w:rPr>
        <w:t xml:space="preserve"> </w:t>
      </w:r>
      <w:r>
        <w:t>proyecto</w:t>
      </w:r>
      <w:r>
        <w:rPr>
          <w:spacing w:val="-4"/>
        </w:rPr>
        <w:t xml:space="preserve"> </w:t>
      </w:r>
      <w:r>
        <w:rPr>
          <w:spacing w:val="-2"/>
        </w:rPr>
        <w:t>requerirá:</w:t>
      </w:r>
    </w:p>
    <w:p w14:paraId="54908422" w14:textId="77777777" w:rsidR="00C740DD" w:rsidRDefault="004545D6" w:rsidP="002D5A17">
      <w:pPr>
        <w:pStyle w:val="Textoindependiente"/>
        <w:spacing w:before="112"/>
        <w:ind w:left="115"/>
        <w:jc w:val="both"/>
      </w:pPr>
      <w:r>
        <w:t xml:space="preserve">Para PROYECTOS CON TRAYECTORIA: la participación de al menos dos (2) Cátedras como requisito </w:t>
      </w:r>
      <w:r>
        <w:lastRenderedPageBreak/>
        <w:t>excluyente.</w:t>
      </w:r>
    </w:p>
    <w:p w14:paraId="4729F95F" w14:textId="77777777" w:rsidR="00C740DD" w:rsidRDefault="004545D6" w:rsidP="002D5A17">
      <w:pPr>
        <w:pStyle w:val="Textoindependiente"/>
        <w:ind w:left="115"/>
        <w:jc w:val="both"/>
      </w:pPr>
      <w:r>
        <w:t>Para NUEVO PROYECTOS y/o ACTIVIDADES: la participación de al menos 1 (una)</w:t>
      </w:r>
      <w:r>
        <w:rPr>
          <w:spacing w:val="40"/>
        </w:rPr>
        <w:t xml:space="preserve"> </w:t>
      </w:r>
      <w:r>
        <w:t>Cátedra como requisito excluyente.</w:t>
      </w:r>
    </w:p>
    <w:p w14:paraId="3050965E" w14:textId="77777777" w:rsidR="00C740DD" w:rsidRDefault="004545D6" w:rsidP="002D5A17">
      <w:pPr>
        <w:pStyle w:val="Textoindependiente"/>
        <w:ind w:left="115"/>
        <w:jc w:val="both"/>
      </w:pPr>
      <w:r>
        <w:t>Asimismo, serán valoradas las experiencias que articulen acciones con otras Unidades Académicas y los proyectos visibilicen la construcción de saberes interdisciplinarios.</w:t>
      </w:r>
    </w:p>
    <w:p w14:paraId="319313F9" w14:textId="5AB60569" w:rsidR="0067584B" w:rsidRDefault="0067584B" w:rsidP="0067584B">
      <w:pPr>
        <w:pStyle w:val="Textoindependiente"/>
        <w:shd w:val="clear" w:color="auto" w:fill="FFFFFF" w:themeFill="background1"/>
        <w:spacing w:before="292"/>
        <w:ind w:left="115"/>
        <w:jc w:val="both"/>
      </w:pPr>
      <w:r w:rsidRPr="0067584B">
        <w:t xml:space="preserve">Podrán ser </w:t>
      </w:r>
      <w:proofErr w:type="gramStart"/>
      <w:r w:rsidRPr="0067584B">
        <w:t>Directores</w:t>
      </w:r>
      <w:proofErr w:type="gramEnd"/>
      <w:r w:rsidRPr="0067584B">
        <w:t xml:space="preserve">/as de Proyectos y/o Actividades aquellos </w:t>
      </w:r>
      <w:proofErr w:type="spellStart"/>
      <w:r w:rsidRPr="0067584B">
        <w:t>N</w:t>
      </w:r>
      <w:r w:rsidR="00316A4A">
        <w:t>odocentes</w:t>
      </w:r>
      <w:proofErr w:type="spellEnd"/>
      <w:r w:rsidRPr="0067584B">
        <w:t xml:space="preserve"> y Docentes concursados o interinos, que acrediten al menos 5 (cinco) años de actividad extensionista, independientemente de su rango jerárquico dentro de la Cátedra.</w:t>
      </w:r>
    </w:p>
    <w:p w14:paraId="48883677" w14:textId="77777777" w:rsidR="00C740DD" w:rsidRDefault="00C740DD" w:rsidP="002D5A17">
      <w:pPr>
        <w:pStyle w:val="Textoindependiente"/>
        <w:spacing w:before="2"/>
      </w:pPr>
    </w:p>
    <w:p w14:paraId="2C9E522B" w14:textId="77777777" w:rsidR="00C740DD" w:rsidRDefault="004545D6" w:rsidP="002D5A17">
      <w:pPr>
        <w:pStyle w:val="Textoindependiente"/>
        <w:ind w:left="115"/>
        <w:jc w:val="both"/>
      </w:pPr>
      <w:r>
        <w:t>En todos los casos y para todas las categorías de propuestas, deberá considerarse la participación de al menos cinco (5) estudiantes universitarios que mantengan la regularidad, como requisito excluyente. La participación de los estudiantes en los proyectos deberá llevarse a cabo de manera integral y comprender todas las etapas de ejecución del mismo, desde la planificación a la implementación en sí, evitando asignar a los estudiantes tareas parciales, de asistencia, de registro (exclusivamente).</w:t>
      </w:r>
    </w:p>
    <w:p w14:paraId="50C2F46B" w14:textId="77777777" w:rsidR="00C740DD" w:rsidRDefault="004545D6" w:rsidP="002D5A17">
      <w:pPr>
        <w:pStyle w:val="Textoindependiente"/>
        <w:ind w:left="115"/>
        <w:jc w:val="both"/>
      </w:pPr>
      <w:r>
        <w:t>La Secretaría de Extensión Universitaria extenderá una constancia de participación a cada uno/a de los/as estudiantes que hayan formado parte del equipo de un proyecto.</w:t>
      </w:r>
    </w:p>
    <w:p w14:paraId="62277A92" w14:textId="77777777" w:rsidR="00C740DD" w:rsidRDefault="004545D6" w:rsidP="002D5A17">
      <w:pPr>
        <w:pStyle w:val="Ttulo3"/>
        <w:numPr>
          <w:ilvl w:val="0"/>
          <w:numId w:val="8"/>
        </w:numPr>
        <w:tabs>
          <w:tab w:val="left" w:pos="1116"/>
        </w:tabs>
        <w:spacing w:before="292"/>
        <w:ind w:left="1116" w:hanging="358"/>
      </w:pPr>
      <w:r>
        <w:rPr>
          <w:spacing w:val="-2"/>
        </w:rPr>
        <w:t>FINANCIAMIENTO</w:t>
      </w:r>
    </w:p>
    <w:p w14:paraId="1F961ABE" w14:textId="77777777" w:rsidR="00C740DD" w:rsidRDefault="00C740DD" w:rsidP="002D5A17">
      <w:pPr>
        <w:pStyle w:val="Textoindependiente"/>
        <w:rPr>
          <w:b/>
        </w:rPr>
      </w:pPr>
    </w:p>
    <w:p w14:paraId="5C8CAD7C" w14:textId="77777777" w:rsidR="00C740DD" w:rsidRDefault="004545D6" w:rsidP="002D5A17">
      <w:pPr>
        <w:pStyle w:val="Textoindependiente"/>
        <w:ind w:left="115"/>
        <w:jc w:val="both"/>
      </w:pPr>
      <w:r>
        <w:t>Las propuestas deberán ser congruentes entre las actividades a realizar y el</w:t>
      </w:r>
      <w:r>
        <w:rPr>
          <w:spacing w:val="40"/>
        </w:rPr>
        <w:t xml:space="preserve"> </w:t>
      </w:r>
      <w:r>
        <w:t>presupuesto a solicitar. Se valorará especialmente la formulación de presupuestos equilibrados, consistentes entre objetivos, actividades y metas, detallados en metas físicas, con la debida y pertinente apertura de ítems.</w:t>
      </w:r>
    </w:p>
    <w:p w14:paraId="1BE84C4F" w14:textId="77777777" w:rsidR="00C740DD" w:rsidRDefault="00C740DD" w:rsidP="002D5A17">
      <w:pPr>
        <w:pStyle w:val="Textoindependiente"/>
        <w:spacing w:before="1"/>
      </w:pPr>
    </w:p>
    <w:p w14:paraId="39C43982" w14:textId="77777777" w:rsidR="00C740DD" w:rsidRDefault="004545D6" w:rsidP="002D5A17">
      <w:pPr>
        <w:pStyle w:val="Textoindependiente"/>
        <w:spacing w:before="1"/>
        <w:ind w:left="115"/>
        <w:jc w:val="both"/>
      </w:pPr>
      <w:r>
        <w:t>Las</w:t>
      </w:r>
      <w:r>
        <w:rPr>
          <w:spacing w:val="-4"/>
        </w:rPr>
        <w:t xml:space="preserve"> </w:t>
      </w:r>
      <w:r>
        <w:t>propuestas</w:t>
      </w:r>
      <w:r>
        <w:rPr>
          <w:spacing w:val="-5"/>
        </w:rPr>
        <w:t xml:space="preserve"> </w:t>
      </w:r>
      <w:r>
        <w:t>establecerán</w:t>
      </w:r>
      <w:r>
        <w:rPr>
          <w:spacing w:val="-2"/>
        </w:rPr>
        <w:t xml:space="preserve"> </w:t>
      </w:r>
      <w:r>
        <w:t>un</w:t>
      </w:r>
      <w:r>
        <w:rPr>
          <w:spacing w:val="-3"/>
        </w:rPr>
        <w:t xml:space="preserve"> </w:t>
      </w:r>
      <w:r>
        <w:t>presupuesto</w:t>
      </w:r>
      <w:r>
        <w:rPr>
          <w:spacing w:val="-3"/>
        </w:rPr>
        <w:t xml:space="preserve"> </w:t>
      </w:r>
      <w:r>
        <w:t>estimado</w:t>
      </w:r>
      <w:r>
        <w:rPr>
          <w:spacing w:val="-3"/>
        </w:rPr>
        <w:t xml:space="preserve"> </w:t>
      </w:r>
      <w:r>
        <w:t>de</w:t>
      </w:r>
      <w:r>
        <w:rPr>
          <w:spacing w:val="-3"/>
        </w:rPr>
        <w:t xml:space="preserve"> </w:t>
      </w:r>
      <w:r>
        <w:t>gastos.</w:t>
      </w:r>
      <w:r>
        <w:rPr>
          <w:spacing w:val="-4"/>
        </w:rPr>
        <w:t xml:space="preserve"> </w:t>
      </w:r>
      <w:r>
        <w:t>No</w:t>
      </w:r>
      <w:r>
        <w:rPr>
          <w:spacing w:val="-3"/>
        </w:rPr>
        <w:t xml:space="preserve"> </w:t>
      </w:r>
      <w:r>
        <w:t>se</w:t>
      </w:r>
      <w:r>
        <w:rPr>
          <w:spacing w:val="-3"/>
        </w:rPr>
        <w:t xml:space="preserve"> </w:t>
      </w:r>
      <w:r>
        <w:t>podrá</w:t>
      </w:r>
      <w:r>
        <w:rPr>
          <w:spacing w:val="-3"/>
        </w:rPr>
        <w:t xml:space="preserve"> </w:t>
      </w:r>
      <w:r>
        <w:t>modificar el importe total asignado a cada proyecto. Asimismo, no podrán solicitarse reasignaciones de gastos que impliquen un cambio de la partida de gastos corrientes a gastos de capital o viceversa.</w:t>
      </w:r>
    </w:p>
    <w:p w14:paraId="37DEFCA7" w14:textId="77777777" w:rsidR="00C740DD" w:rsidRDefault="004545D6" w:rsidP="002D5A17">
      <w:pPr>
        <w:pStyle w:val="Textoindependiente"/>
        <w:spacing w:before="292"/>
        <w:ind w:left="115"/>
        <w:jc w:val="both"/>
      </w:pPr>
      <w:r>
        <w:rPr>
          <w:u w:val="single"/>
        </w:rPr>
        <w:t>Rubros financiables</w:t>
      </w:r>
      <w:r>
        <w:t>: El monto total de financiamiento solicitado deberá presentarse de forma detallada mediante un presupuesto.</w:t>
      </w:r>
    </w:p>
    <w:p w14:paraId="03DA9402" w14:textId="77777777" w:rsidR="00E740B8" w:rsidRDefault="00E740B8" w:rsidP="002D5A17">
      <w:pPr>
        <w:pStyle w:val="Textoindependiente"/>
        <w:ind w:left="115"/>
        <w:jc w:val="both"/>
      </w:pPr>
    </w:p>
    <w:p w14:paraId="1AD4F6CC" w14:textId="69D74E0F" w:rsidR="00C740DD" w:rsidRDefault="004545D6" w:rsidP="002D5A17">
      <w:pPr>
        <w:pStyle w:val="Textoindependiente"/>
        <w:ind w:left="115"/>
        <w:jc w:val="both"/>
      </w:pPr>
      <w:r>
        <w:t xml:space="preserve">Financiamiento para </w:t>
      </w:r>
      <w:r>
        <w:rPr>
          <w:b/>
        </w:rPr>
        <w:t xml:space="preserve">rubros específicos </w:t>
      </w:r>
      <w:r>
        <w:t>implica que la Secretaría de Extensión- Dirección de Gestión Territorial subsidiará los proyectos asignando un monto determinado por única vez, independientemente del número de CCEU en los que emplacen las intervenciones.</w:t>
      </w:r>
    </w:p>
    <w:p w14:paraId="770CA1A3" w14:textId="77777777" w:rsidR="00C740DD" w:rsidRDefault="00C740DD" w:rsidP="002D5A17">
      <w:pPr>
        <w:pStyle w:val="Textoindependiente"/>
        <w:spacing w:before="2"/>
      </w:pPr>
    </w:p>
    <w:p w14:paraId="3AA1D207" w14:textId="77777777" w:rsidR="00C740DD" w:rsidRDefault="004545D6" w:rsidP="002D5A17">
      <w:pPr>
        <w:pStyle w:val="Textoindependiente"/>
        <w:ind w:left="115"/>
        <w:jc w:val="both"/>
      </w:pPr>
      <w:r>
        <w:rPr>
          <w:u w:val="single"/>
        </w:rPr>
        <w:t>Gastos no admitidos</w:t>
      </w:r>
      <w:r>
        <w:t xml:space="preserve"> No se admitirán en los presupuestos gastos que contemplen los siguientes incisos y rubros:</w:t>
      </w:r>
    </w:p>
    <w:p w14:paraId="71819595" w14:textId="77777777" w:rsidR="004F6782" w:rsidRDefault="004545D6" w:rsidP="002D5A17">
      <w:pPr>
        <w:pStyle w:val="Textoindependiente"/>
        <w:ind w:left="115"/>
        <w:jc w:val="both"/>
      </w:pPr>
      <w:r>
        <w:t>Gastos en personal: 1.1. Personal permanente, 1.2. Personal temporario, 1.3. Servicios extraordinarios, 1.4. Asignaciones familiares, 1.5. Asistencia social al personal, 1.6. Beneficios y compensaciones y 1.7. Gabinete de autoridades superiores.</w:t>
      </w:r>
    </w:p>
    <w:p w14:paraId="7A46A2C8" w14:textId="047AAE69" w:rsidR="00C740DD" w:rsidRDefault="004545D6" w:rsidP="002D5A17">
      <w:pPr>
        <w:pStyle w:val="Textoindependiente"/>
        <w:ind w:left="115"/>
        <w:jc w:val="both"/>
      </w:pPr>
      <w:r>
        <w:t>Servicios no personales - Servicios Básicos: energía eléctrica, agua, gas, teléfono, correos, otros.</w:t>
      </w:r>
    </w:p>
    <w:p w14:paraId="02DFCE4B" w14:textId="77777777" w:rsidR="00C740DD" w:rsidRDefault="00C740DD" w:rsidP="002D5A17">
      <w:pPr>
        <w:pStyle w:val="Textoindependiente"/>
      </w:pPr>
    </w:p>
    <w:p w14:paraId="5EF9BBA2" w14:textId="1354721D" w:rsidR="00C740DD" w:rsidRDefault="004545D6" w:rsidP="002D5A17">
      <w:pPr>
        <w:pStyle w:val="Textoindependiente"/>
        <w:ind w:left="115"/>
        <w:jc w:val="both"/>
      </w:pPr>
      <w:r>
        <w:rPr>
          <w:u w:val="single"/>
        </w:rPr>
        <w:t>Porcentajes máximos por rubros</w:t>
      </w:r>
      <w:r>
        <w:t>: Los incisos y rubros detallados a continuación</w:t>
      </w:r>
      <w:r>
        <w:rPr>
          <w:spacing w:val="40"/>
        </w:rPr>
        <w:t xml:space="preserve"> </w:t>
      </w:r>
      <w:r>
        <w:t>deberán respetar los porcentajes máximos establecidos para cada uno, según la siguiente distribución. Se podrá solicitar por proyecto:</w:t>
      </w:r>
    </w:p>
    <w:p w14:paraId="29AA751D" w14:textId="77777777" w:rsidR="004F6782" w:rsidRDefault="004F6782" w:rsidP="002D5A17">
      <w:pPr>
        <w:pStyle w:val="Textoindependiente"/>
        <w:ind w:left="115"/>
        <w:jc w:val="both"/>
      </w:pPr>
    </w:p>
    <w:p w14:paraId="2DA00C06" w14:textId="77777777" w:rsidR="00C740DD" w:rsidRDefault="004545D6" w:rsidP="002D5A17">
      <w:pPr>
        <w:pStyle w:val="Textoindependiente"/>
        <w:ind w:left="115"/>
        <w:jc w:val="both"/>
      </w:pPr>
      <w:r>
        <w:t>Hasta 30% del monto total en: 4. Bienes de uso (incluye: 4.3. Maquinaria y equipo; 4.5. Libros, revistas y otros elementos coleccionables; 4.6. Obras de arte; 4.7. Semovientes;</w:t>
      </w:r>
    </w:p>
    <w:p w14:paraId="6FFA084F" w14:textId="77777777" w:rsidR="00C740DD" w:rsidRDefault="004545D6" w:rsidP="002D5A17">
      <w:pPr>
        <w:pStyle w:val="Textoindependiente"/>
        <w:spacing w:line="293" w:lineRule="exact"/>
        <w:ind w:left="115"/>
        <w:jc w:val="both"/>
      </w:pPr>
      <w:r>
        <w:t>4.8.</w:t>
      </w:r>
      <w:r>
        <w:rPr>
          <w:spacing w:val="-3"/>
        </w:rPr>
        <w:t xml:space="preserve"> </w:t>
      </w:r>
      <w:r>
        <w:t>Activos</w:t>
      </w:r>
      <w:r>
        <w:rPr>
          <w:spacing w:val="-2"/>
        </w:rPr>
        <w:t xml:space="preserve"> intangibles).</w:t>
      </w:r>
    </w:p>
    <w:p w14:paraId="74A31644" w14:textId="77777777" w:rsidR="00C33709" w:rsidRDefault="00C33709" w:rsidP="002D5A17">
      <w:pPr>
        <w:pStyle w:val="Textoindependiente"/>
        <w:spacing w:line="242" w:lineRule="auto"/>
        <w:ind w:left="115"/>
        <w:jc w:val="both"/>
      </w:pPr>
    </w:p>
    <w:p w14:paraId="47CA1A41" w14:textId="77777777" w:rsidR="00C33709" w:rsidRDefault="00C33709" w:rsidP="002D5A17">
      <w:pPr>
        <w:pStyle w:val="Textoindependiente"/>
        <w:spacing w:line="242" w:lineRule="auto"/>
        <w:ind w:left="115"/>
        <w:jc w:val="both"/>
      </w:pPr>
    </w:p>
    <w:p w14:paraId="661DBF80" w14:textId="2F9A26AA" w:rsidR="00C740DD" w:rsidRDefault="004545D6" w:rsidP="002D5A17">
      <w:pPr>
        <w:pStyle w:val="Textoindependiente"/>
        <w:spacing w:line="242" w:lineRule="auto"/>
        <w:ind w:left="115"/>
        <w:jc w:val="both"/>
      </w:pPr>
      <w:r>
        <w:t>Los incisos y rubros no especificados en este apartado no poseen un límite de porcentaje para su presentación en los presupuestos.</w:t>
      </w:r>
    </w:p>
    <w:p w14:paraId="1E4874A2" w14:textId="659F95F6" w:rsidR="00C740DD" w:rsidRDefault="004545D6" w:rsidP="002D5A17">
      <w:pPr>
        <w:ind w:left="115"/>
        <w:jc w:val="both"/>
        <w:rPr>
          <w:sz w:val="24"/>
        </w:rPr>
      </w:pPr>
      <w:r>
        <w:rPr>
          <w:sz w:val="24"/>
        </w:rPr>
        <w:t xml:space="preserve">La especificación de Rubros se encuentra detallada en </w:t>
      </w:r>
      <w:r w:rsidR="00CE74F4">
        <w:rPr>
          <w:sz w:val="24"/>
        </w:rPr>
        <w:t xml:space="preserve">la planilla de carga del sistema. </w:t>
      </w:r>
    </w:p>
    <w:p w14:paraId="5CAF2A3D" w14:textId="5AAA9304" w:rsidR="00C740DD" w:rsidRDefault="004545D6" w:rsidP="002D5A17">
      <w:pPr>
        <w:pStyle w:val="Ttulo3"/>
        <w:numPr>
          <w:ilvl w:val="0"/>
          <w:numId w:val="8"/>
        </w:numPr>
        <w:tabs>
          <w:tab w:val="left" w:pos="1116"/>
        </w:tabs>
        <w:spacing w:before="288"/>
        <w:ind w:left="1116" w:hanging="358"/>
      </w:pPr>
      <w:r>
        <w:rPr>
          <w:spacing w:val="-2"/>
        </w:rPr>
        <w:t>EVALUACIÓN</w:t>
      </w:r>
    </w:p>
    <w:p w14:paraId="46F459A0" w14:textId="77777777" w:rsidR="00C740DD" w:rsidRDefault="00C740DD" w:rsidP="002D5A17">
      <w:pPr>
        <w:pStyle w:val="Textoindependiente"/>
        <w:rPr>
          <w:b/>
        </w:rPr>
      </w:pPr>
    </w:p>
    <w:p w14:paraId="271F2572" w14:textId="77777777" w:rsidR="00C740DD" w:rsidRDefault="004545D6" w:rsidP="002D5A17">
      <w:pPr>
        <w:pStyle w:val="Textoindependiente"/>
        <w:ind w:left="115"/>
        <w:jc w:val="both"/>
      </w:pPr>
      <w:r>
        <w:t xml:space="preserve">Los proyectos son evaluados por un “Comité Evaluador”, que estará conformado por </w:t>
      </w:r>
      <w:proofErr w:type="gramStart"/>
      <w:r>
        <w:t>Secretarios</w:t>
      </w:r>
      <w:proofErr w:type="gramEnd"/>
      <w:r>
        <w:t>/as de Extensión, que sean miembros del banco de evaluadores/as de la Universidad Nacional de La Plata; miembros de la Dirección de Gestión Territorial; un/a integrante de la Comisión de Extensión y un/a referente barrial. Serán sorteados todos los integrantes del Comité menos el referente barrial.</w:t>
      </w:r>
    </w:p>
    <w:p w14:paraId="70EC437A" w14:textId="0B5BA451" w:rsidR="00C740DD" w:rsidRDefault="004545D6" w:rsidP="002D5A17">
      <w:pPr>
        <w:pStyle w:val="Textoindependiente"/>
        <w:spacing w:before="292" w:line="242" w:lineRule="auto"/>
        <w:ind w:left="115"/>
        <w:jc w:val="both"/>
      </w:pPr>
      <w:r>
        <w:t>Se entiende la evaluación como un proceso, en la cual se puede distinguir fundamentalmente dos aspectos:</w:t>
      </w:r>
    </w:p>
    <w:p w14:paraId="2BF0FCD6" w14:textId="77777777" w:rsidR="004F6782" w:rsidRDefault="004F6782" w:rsidP="002D5A17">
      <w:pPr>
        <w:pStyle w:val="Prrafodelista"/>
        <w:tabs>
          <w:tab w:val="left" w:pos="398"/>
        </w:tabs>
        <w:spacing w:line="240" w:lineRule="auto"/>
        <w:ind w:left="115" w:firstLine="0"/>
        <w:jc w:val="both"/>
        <w:rPr>
          <w:rFonts w:ascii="Calibri" w:hAnsi="Calibri"/>
          <w:sz w:val="24"/>
        </w:rPr>
      </w:pPr>
    </w:p>
    <w:p w14:paraId="32E5A0F3" w14:textId="331446E8" w:rsidR="00C740DD" w:rsidRDefault="004545D6" w:rsidP="002D5A17">
      <w:pPr>
        <w:pStyle w:val="Prrafodelista"/>
        <w:numPr>
          <w:ilvl w:val="0"/>
          <w:numId w:val="6"/>
        </w:numPr>
        <w:tabs>
          <w:tab w:val="left" w:pos="398"/>
        </w:tabs>
        <w:spacing w:line="240" w:lineRule="auto"/>
        <w:ind w:firstLine="0"/>
        <w:jc w:val="both"/>
        <w:rPr>
          <w:rFonts w:ascii="Calibri" w:hAnsi="Calibri"/>
          <w:sz w:val="24"/>
        </w:rPr>
      </w:pPr>
      <w:r>
        <w:rPr>
          <w:rFonts w:ascii="Calibri" w:hAnsi="Calibri"/>
          <w:sz w:val="24"/>
        </w:rPr>
        <w:t>Consistencia y coherencia del proyecto o actividad en el marco de las pautas de la presente convocatoria (a partir de una ‘grilla de evaluación’)</w:t>
      </w:r>
    </w:p>
    <w:p w14:paraId="2E5C470C" w14:textId="77777777" w:rsidR="00C740DD" w:rsidRDefault="004545D6" w:rsidP="002D5A17">
      <w:pPr>
        <w:pStyle w:val="Prrafodelista"/>
        <w:numPr>
          <w:ilvl w:val="0"/>
          <w:numId w:val="6"/>
        </w:numPr>
        <w:tabs>
          <w:tab w:val="left" w:pos="398"/>
        </w:tabs>
        <w:spacing w:before="289" w:line="240" w:lineRule="auto"/>
        <w:ind w:firstLine="0"/>
        <w:jc w:val="both"/>
        <w:rPr>
          <w:rFonts w:ascii="Calibri" w:hAnsi="Calibri"/>
          <w:sz w:val="24"/>
        </w:rPr>
      </w:pPr>
      <w:r>
        <w:rPr>
          <w:rFonts w:ascii="Calibri" w:hAnsi="Calibri"/>
          <w:sz w:val="24"/>
        </w:rPr>
        <w:t xml:space="preserve">Evaluación del presupuesto presentado, su consistencia con la normativa de </w:t>
      </w:r>
      <w:r>
        <w:rPr>
          <w:rFonts w:ascii="Calibri" w:hAnsi="Calibri"/>
          <w:spacing w:val="-2"/>
          <w:sz w:val="24"/>
        </w:rPr>
        <w:t>financiamiento.</w:t>
      </w:r>
    </w:p>
    <w:p w14:paraId="251E56C0" w14:textId="1AD0E9CD" w:rsidR="00C740DD" w:rsidRDefault="004545D6" w:rsidP="002D5A17">
      <w:pPr>
        <w:pStyle w:val="Textoindependiente"/>
        <w:spacing w:before="293"/>
        <w:ind w:left="115"/>
        <w:jc w:val="both"/>
      </w:pPr>
      <w:r>
        <w:t>De la evaluación surge el dictamen confeccionado por el comité evaluador. Los proyectos o actividades evaluados podrán ser: acreditados con financiamiento, sin financiamiento o no acreditados.</w:t>
      </w:r>
    </w:p>
    <w:p w14:paraId="7DD0CA22" w14:textId="77777777" w:rsidR="00F643FA" w:rsidRDefault="00F643FA" w:rsidP="002D5A17">
      <w:pPr>
        <w:pStyle w:val="Textoindependiente"/>
        <w:ind w:left="115"/>
        <w:jc w:val="both"/>
      </w:pPr>
    </w:p>
    <w:p w14:paraId="17F2D0DB" w14:textId="67E9578E" w:rsidR="00C740DD" w:rsidRDefault="004545D6" w:rsidP="002D5A17">
      <w:pPr>
        <w:pStyle w:val="Textoindependiente"/>
        <w:ind w:left="115"/>
        <w:jc w:val="both"/>
      </w:pPr>
      <w:r>
        <w:t>Los proyectos o actividades no acreditados son aquellos que no cumplieron satisfactoriamente todas las dimensiones de evaluación requeridas.</w:t>
      </w:r>
    </w:p>
    <w:p w14:paraId="59431183" w14:textId="5388B813" w:rsidR="00C740DD" w:rsidRDefault="004545D6" w:rsidP="002D5A17">
      <w:pPr>
        <w:pStyle w:val="Textoindependiente"/>
        <w:spacing w:before="292"/>
        <w:ind w:left="115"/>
        <w:jc w:val="both"/>
      </w:pPr>
      <w:r>
        <w:t>El dictamen confeccionado por el comité evaluador se remite a la Dirección de Gestión Territorial, para que se tome conocimiento y proceda al an</w:t>
      </w:r>
      <w:r w:rsidR="002D4200">
        <w:t>á</w:t>
      </w:r>
      <w:r>
        <w:t>li</w:t>
      </w:r>
      <w:r w:rsidR="002D4200">
        <w:t>sis</w:t>
      </w:r>
      <w:r>
        <w:t xml:space="preserve"> los mismos para elevar propuesta para su tratamiento y evaluación a la Comisión de Extensión de las Actividades Académicas Universitarias del Consejo Superior, para posteriormente ser elevado al Honorable Consejo Superior para su tratamiento y aprobación.</w:t>
      </w:r>
    </w:p>
    <w:p w14:paraId="7D03B204" w14:textId="77777777" w:rsidR="00C740DD" w:rsidRDefault="00C740DD" w:rsidP="002D5A17">
      <w:pPr>
        <w:pStyle w:val="Textoindependiente"/>
        <w:spacing w:before="1"/>
      </w:pPr>
    </w:p>
    <w:p w14:paraId="11D14515" w14:textId="77777777" w:rsidR="00C740DD" w:rsidRDefault="004545D6" w:rsidP="002D5A17">
      <w:pPr>
        <w:pStyle w:val="Textoindependiente"/>
        <w:spacing w:before="1"/>
        <w:ind w:left="115"/>
        <w:jc w:val="both"/>
      </w:pPr>
      <w:r>
        <w:t xml:space="preserve">Una vez aprobado se comienza con el proceso administrativo para la generación del expediente y la correspondiente refrenda. Deben tomar conocimiento todas las partes afectadas </w:t>
      </w:r>
      <w:proofErr w:type="gramStart"/>
      <w:r>
        <w:t>y</w:t>
      </w:r>
      <w:proofErr w:type="gramEnd"/>
      <w:r>
        <w:t xml:space="preserve"> por último, remitir el expediente a la Dirección de Gestión Territorial.</w:t>
      </w:r>
    </w:p>
    <w:p w14:paraId="43AD4F72" w14:textId="77777777" w:rsidR="00C740DD" w:rsidRDefault="004545D6" w:rsidP="002D5A17">
      <w:pPr>
        <w:pStyle w:val="Textoindependiente"/>
        <w:spacing w:before="112"/>
        <w:ind w:left="115"/>
        <w:jc w:val="both"/>
      </w:pPr>
      <w:r>
        <w:t xml:space="preserve">La Dirección de Gestión Territorial debe anexar al expediente de cada proyecto o actividad una copia del dictamen y una copia de la evaluación del comité, y girarlo a las Secretarías de Extensión/Académica de cada Unidad Académica correspondiente para que tomen conocimiento sobre el estado de sus proyectos y proceder según cada caso. El expediente debe ser remitido nuevamente a la Dirección de Gestión Territorial en el lapso de TREINTA DÍAS (30 días) considerando las aclaraciones que a continuación se </w:t>
      </w:r>
      <w:r>
        <w:rPr>
          <w:spacing w:val="-2"/>
        </w:rPr>
        <w:t>detallan.</w:t>
      </w:r>
    </w:p>
    <w:p w14:paraId="6ACD9583" w14:textId="77777777" w:rsidR="00C740DD" w:rsidRDefault="004545D6" w:rsidP="002D5A17">
      <w:pPr>
        <w:pStyle w:val="Ttulo3"/>
        <w:numPr>
          <w:ilvl w:val="0"/>
          <w:numId w:val="8"/>
        </w:numPr>
        <w:tabs>
          <w:tab w:val="left" w:pos="1116"/>
        </w:tabs>
        <w:spacing w:before="292"/>
        <w:ind w:left="1116" w:hanging="358"/>
      </w:pPr>
      <w:r>
        <w:t>EJECUCION</w:t>
      </w:r>
      <w:r>
        <w:rPr>
          <w:spacing w:val="-3"/>
        </w:rPr>
        <w:t xml:space="preserve"> </w:t>
      </w:r>
      <w:r>
        <w:t>DE</w:t>
      </w:r>
      <w:r>
        <w:rPr>
          <w:spacing w:val="-3"/>
        </w:rPr>
        <w:t xml:space="preserve"> </w:t>
      </w:r>
      <w:r>
        <w:rPr>
          <w:spacing w:val="-2"/>
        </w:rPr>
        <w:t>PROYECTOS</w:t>
      </w:r>
    </w:p>
    <w:p w14:paraId="6BEDBF45" w14:textId="77777777" w:rsidR="00C740DD" w:rsidRDefault="00C740DD" w:rsidP="002D5A17">
      <w:pPr>
        <w:pStyle w:val="Textoindependiente"/>
        <w:spacing w:before="2"/>
        <w:rPr>
          <w:b/>
        </w:rPr>
      </w:pPr>
    </w:p>
    <w:p w14:paraId="1ACF9D80" w14:textId="77777777" w:rsidR="00C740DD" w:rsidRDefault="004545D6" w:rsidP="002D5A17">
      <w:pPr>
        <w:pStyle w:val="Textoindependiente"/>
        <w:ind w:left="115"/>
        <w:jc w:val="both"/>
      </w:pPr>
      <w:r>
        <w:t>Si el proyecto o actividad fue acreditado con financiamiento en rubros generales, éste puede comenzar a efectuar gastos desde el momento que toma conocimiento del estado de su proyecto a través del expediente que le fue remitido. En este caso, el/la directora/a del proyecto debe comunicarse con el equipo de la Dirección Territorial, para solicitar el material necesario para la ejecución del proyecto.</w:t>
      </w:r>
    </w:p>
    <w:p w14:paraId="715D449F" w14:textId="77777777" w:rsidR="00F643FA" w:rsidRDefault="00F643FA" w:rsidP="002D5A17">
      <w:pPr>
        <w:pStyle w:val="Textoindependiente"/>
        <w:ind w:left="115"/>
        <w:jc w:val="both"/>
      </w:pPr>
    </w:p>
    <w:p w14:paraId="5F81C911" w14:textId="07054CBB" w:rsidR="00C740DD" w:rsidRDefault="004545D6" w:rsidP="002D5A17">
      <w:pPr>
        <w:pStyle w:val="Textoindependiente"/>
        <w:ind w:left="115"/>
        <w:jc w:val="both"/>
      </w:pPr>
      <w:r>
        <w:t>Durante el período de ejecución del Proyecto o Actividad de Extensión, los equipos extensionistas deberán:</w:t>
      </w:r>
    </w:p>
    <w:p w14:paraId="110B7FD9" w14:textId="5A570FD8" w:rsidR="00C740DD" w:rsidRDefault="004545D6" w:rsidP="002D5A17">
      <w:pPr>
        <w:pStyle w:val="Prrafodelista"/>
        <w:numPr>
          <w:ilvl w:val="0"/>
          <w:numId w:val="6"/>
        </w:numPr>
        <w:tabs>
          <w:tab w:val="left" w:pos="244"/>
        </w:tabs>
        <w:spacing w:line="293" w:lineRule="exact"/>
        <w:ind w:left="244" w:hanging="129"/>
        <w:jc w:val="both"/>
        <w:rPr>
          <w:rFonts w:ascii="Calibri" w:hAnsi="Calibri"/>
          <w:sz w:val="24"/>
        </w:rPr>
      </w:pPr>
      <w:r>
        <w:rPr>
          <w:rFonts w:ascii="Calibri" w:hAnsi="Calibri"/>
          <w:sz w:val="24"/>
        </w:rPr>
        <w:t>Articular</w:t>
      </w:r>
      <w:r>
        <w:rPr>
          <w:rFonts w:ascii="Calibri" w:hAnsi="Calibri"/>
          <w:spacing w:val="-5"/>
          <w:sz w:val="24"/>
        </w:rPr>
        <w:t xml:space="preserve"> </w:t>
      </w:r>
      <w:r>
        <w:rPr>
          <w:rFonts w:ascii="Calibri" w:hAnsi="Calibri"/>
          <w:sz w:val="24"/>
        </w:rPr>
        <w:t>con</w:t>
      </w:r>
      <w:r>
        <w:rPr>
          <w:rFonts w:ascii="Calibri" w:hAnsi="Calibri"/>
          <w:spacing w:val="-5"/>
          <w:sz w:val="24"/>
        </w:rPr>
        <w:t xml:space="preserve"> </w:t>
      </w:r>
      <w:r>
        <w:rPr>
          <w:rFonts w:ascii="Calibri" w:hAnsi="Calibri"/>
          <w:sz w:val="24"/>
        </w:rPr>
        <w:t>los/as</w:t>
      </w:r>
      <w:r>
        <w:rPr>
          <w:rFonts w:ascii="Calibri" w:hAnsi="Calibri"/>
          <w:spacing w:val="-6"/>
          <w:sz w:val="24"/>
        </w:rPr>
        <w:t xml:space="preserve"> </w:t>
      </w:r>
      <w:r>
        <w:rPr>
          <w:rFonts w:ascii="Calibri" w:hAnsi="Calibri"/>
          <w:sz w:val="24"/>
        </w:rPr>
        <w:t>coordinadores/as</w:t>
      </w:r>
      <w:r>
        <w:rPr>
          <w:rFonts w:ascii="Calibri" w:hAnsi="Calibri"/>
          <w:spacing w:val="-5"/>
          <w:sz w:val="24"/>
        </w:rPr>
        <w:t xml:space="preserve"> </w:t>
      </w:r>
      <w:r>
        <w:rPr>
          <w:rFonts w:ascii="Calibri" w:hAnsi="Calibri"/>
          <w:spacing w:val="-2"/>
          <w:sz w:val="24"/>
        </w:rPr>
        <w:t>Territoriales</w:t>
      </w:r>
      <w:r w:rsidR="002D4200">
        <w:rPr>
          <w:rFonts w:ascii="Calibri" w:hAnsi="Calibri"/>
          <w:spacing w:val="-2"/>
          <w:sz w:val="24"/>
        </w:rPr>
        <w:t xml:space="preserve"> o Coordinadores de SURES</w:t>
      </w:r>
      <w:r w:rsidR="00F643FA">
        <w:rPr>
          <w:rFonts w:ascii="Calibri" w:hAnsi="Calibri"/>
          <w:spacing w:val="-2"/>
          <w:sz w:val="24"/>
        </w:rPr>
        <w:t xml:space="preserve"> según sea el caso.</w:t>
      </w:r>
    </w:p>
    <w:p w14:paraId="0134662D" w14:textId="7EA0B082" w:rsidR="00C740DD" w:rsidRDefault="004545D6" w:rsidP="002D5A17">
      <w:pPr>
        <w:pStyle w:val="Prrafodelista"/>
        <w:numPr>
          <w:ilvl w:val="0"/>
          <w:numId w:val="6"/>
        </w:numPr>
        <w:tabs>
          <w:tab w:val="left" w:pos="244"/>
        </w:tabs>
        <w:spacing w:line="240" w:lineRule="auto"/>
        <w:ind w:left="244" w:hanging="129"/>
        <w:jc w:val="both"/>
        <w:rPr>
          <w:rFonts w:ascii="Calibri" w:hAnsi="Calibri"/>
          <w:sz w:val="24"/>
        </w:rPr>
      </w:pPr>
      <w:r>
        <w:rPr>
          <w:rFonts w:ascii="Calibri" w:hAnsi="Calibri"/>
          <w:sz w:val="24"/>
        </w:rPr>
        <w:t>Participar</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z w:val="24"/>
        </w:rPr>
        <w:t>los</w:t>
      </w:r>
      <w:r>
        <w:rPr>
          <w:rFonts w:ascii="Calibri" w:hAnsi="Calibri"/>
          <w:spacing w:val="-4"/>
          <w:sz w:val="24"/>
        </w:rPr>
        <w:t xml:space="preserve"> </w:t>
      </w:r>
      <w:r>
        <w:rPr>
          <w:rFonts w:ascii="Calibri" w:hAnsi="Calibri"/>
          <w:sz w:val="24"/>
        </w:rPr>
        <w:t>encuentros</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z w:val="24"/>
        </w:rPr>
        <w:t>las</w:t>
      </w:r>
      <w:r>
        <w:rPr>
          <w:rFonts w:ascii="Calibri" w:hAnsi="Calibri"/>
          <w:spacing w:val="-3"/>
          <w:sz w:val="24"/>
        </w:rPr>
        <w:t xml:space="preserve"> </w:t>
      </w:r>
      <w:r>
        <w:rPr>
          <w:rFonts w:ascii="Calibri" w:hAnsi="Calibri"/>
          <w:sz w:val="24"/>
        </w:rPr>
        <w:t>mesas</w:t>
      </w:r>
      <w:r>
        <w:rPr>
          <w:rFonts w:ascii="Calibri" w:hAnsi="Calibri"/>
          <w:spacing w:val="-4"/>
          <w:sz w:val="24"/>
        </w:rPr>
        <w:t xml:space="preserve"> </w:t>
      </w:r>
      <w:r>
        <w:rPr>
          <w:rFonts w:ascii="Calibri" w:hAnsi="Calibri"/>
          <w:spacing w:val="-2"/>
          <w:sz w:val="24"/>
        </w:rPr>
        <w:t>barriales.</w:t>
      </w:r>
    </w:p>
    <w:p w14:paraId="5240849E" w14:textId="77777777" w:rsidR="00C740DD" w:rsidRDefault="004545D6" w:rsidP="002D5A17">
      <w:pPr>
        <w:pStyle w:val="Prrafodelista"/>
        <w:numPr>
          <w:ilvl w:val="0"/>
          <w:numId w:val="6"/>
        </w:numPr>
        <w:tabs>
          <w:tab w:val="left" w:pos="276"/>
        </w:tabs>
        <w:spacing w:line="240" w:lineRule="auto"/>
        <w:ind w:firstLine="0"/>
        <w:jc w:val="both"/>
        <w:rPr>
          <w:rFonts w:ascii="Calibri" w:hAnsi="Calibri"/>
          <w:sz w:val="24"/>
        </w:rPr>
      </w:pPr>
      <w:r>
        <w:rPr>
          <w:rFonts w:ascii="Calibri" w:hAnsi="Calibri"/>
          <w:sz w:val="24"/>
        </w:rPr>
        <w:t>Participar en los espacios de encuentros de trabajo propuestos por la Dirección de Gestión Territorial, orientados a la construcción de espacios de trabajo para sistematizar las experiencias de extensión.</w:t>
      </w:r>
    </w:p>
    <w:p w14:paraId="17DF3503" w14:textId="77777777" w:rsidR="00C740DD" w:rsidRDefault="00C740DD" w:rsidP="002D5A17">
      <w:pPr>
        <w:pStyle w:val="Textoindependiente"/>
        <w:spacing w:before="112"/>
      </w:pPr>
    </w:p>
    <w:p w14:paraId="69016BE9" w14:textId="77777777" w:rsidR="00C740DD" w:rsidRDefault="004545D6" w:rsidP="002D5A17">
      <w:pPr>
        <w:pStyle w:val="Textoindependiente"/>
        <w:ind w:left="115"/>
        <w:jc w:val="both"/>
      </w:pPr>
      <w:r>
        <w:t>A su vez, los Proyectos que se enmarquen en la categoría Proyectos de Extensión (Con Trayectoria o Nuevos Proyectos) deberán:</w:t>
      </w:r>
    </w:p>
    <w:p w14:paraId="7695AFD8" w14:textId="77777777" w:rsidR="00C740DD" w:rsidRDefault="00C740DD" w:rsidP="002D5A17">
      <w:pPr>
        <w:pStyle w:val="Textoindependiente"/>
      </w:pPr>
    </w:p>
    <w:p w14:paraId="6787E861" w14:textId="2CCA1AFB" w:rsidR="00C740DD" w:rsidRDefault="004545D6" w:rsidP="002D5A17">
      <w:pPr>
        <w:pStyle w:val="Prrafodelista"/>
        <w:numPr>
          <w:ilvl w:val="0"/>
          <w:numId w:val="6"/>
        </w:numPr>
        <w:tabs>
          <w:tab w:val="left" w:pos="305"/>
        </w:tabs>
        <w:spacing w:line="240" w:lineRule="auto"/>
        <w:ind w:firstLine="0"/>
        <w:jc w:val="both"/>
        <w:rPr>
          <w:rFonts w:ascii="Calibri" w:hAnsi="Calibri"/>
          <w:sz w:val="24"/>
        </w:rPr>
      </w:pPr>
      <w:r>
        <w:rPr>
          <w:rFonts w:ascii="Calibri" w:hAnsi="Calibri"/>
          <w:sz w:val="24"/>
        </w:rPr>
        <w:t xml:space="preserve">Presentar un </w:t>
      </w:r>
      <w:r>
        <w:rPr>
          <w:rFonts w:ascii="Calibri" w:hAnsi="Calibri"/>
          <w:sz w:val="24"/>
          <w:u w:val="single"/>
        </w:rPr>
        <w:t>Informe Parcial</w:t>
      </w:r>
      <w:r>
        <w:rPr>
          <w:rFonts w:ascii="Calibri" w:hAnsi="Calibri"/>
          <w:sz w:val="24"/>
        </w:rPr>
        <w:t xml:space="preserve"> de sistematización de la experiencia, a los CIENTO CINCUENTA</w:t>
      </w:r>
      <w:r>
        <w:rPr>
          <w:rFonts w:ascii="Calibri" w:hAnsi="Calibri"/>
          <w:spacing w:val="-2"/>
          <w:sz w:val="24"/>
        </w:rPr>
        <w:t xml:space="preserve"> </w:t>
      </w:r>
      <w:r>
        <w:rPr>
          <w:rFonts w:ascii="Calibri" w:hAnsi="Calibri"/>
          <w:sz w:val="24"/>
        </w:rPr>
        <w:t>DÍAS</w:t>
      </w:r>
      <w:r>
        <w:rPr>
          <w:rFonts w:ascii="Calibri" w:hAnsi="Calibri"/>
          <w:spacing w:val="-3"/>
          <w:sz w:val="24"/>
        </w:rPr>
        <w:t xml:space="preserve"> </w:t>
      </w:r>
      <w:r>
        <w:rPr>
          <w:rFonts w:ascii="Calibri" w:hAnsi="Calibri"/>
          <w:sz w:val="24"/>
        </w:rPr>
        <w:t>(150</w:t>
      </w:r>
      <w:r>
        <w:rPr>
          <w:rFonts w:ascii="Calibri" w:hAnsi="Calibri"/>
          <w:spacing w:val="-4"/>
          <w:sz w:val="24"/>
        </w:rPr>
        <w:t xml:space="preserve"> </w:t>
      </w:r>
      <w:r>
        <w:rPr>
          <w:rFonts w:ascii="Calibri" w:hAnsi="Calibri"/>
          <w:sz w:val="24"/>
        </w:rPr>
        <w:t>días)</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haber</w:t>
      </w:r>
      <w:r>
        <w:rPr>
          <w:rFonts w:ascii="Calibri" w:hAnsi="Calibri"/>
          <w:spacing w:val="-2"/>
          <w:sz w:val="24"/>
        </w:rPr>
        <w:t xml:space="preserve"> </w:t>
      </w:r>
      <w:r>
        <w:rPr>
          <w:rFonts w:ascii="Calibri" w:hAnsi="Calibri"/>
          <w:sz w:val="24"/>
        </w:rPr>
        <w:t>iniciado</w:t>
      </w:r>
      <w:r>
        <w:rPr>
          <w:rFonts w:ascii="Calibri" w:hAnsi="Calibri"/>
          <w:spacing w:val="-5"/>
          <w:sz w:val="24"/>
        </w:rPr>
        <w:t xml:space="preserve"> </w:t>
      </w:r>
      <w:r>
        <w:rPr>
          <w:rFonts w:ascii="Calibri" w:hAnsi="Calibri"/>
          <w:sz w:val="24"/>
        </w:rPr>
        <w:t>la</w:t>
      </w:r>
      <w:r>
        <w:rPr>
          <w:rFonts w:ascii="Calibri" w:hAnsi="Calibri"/>
          <w:spacing w:val="-3"/>
          <w:sz w:val="24"/>
        </w:rPr>
        <w:t xml:space="preserve"> </w:t>
      </w:r>
      <w:r>
        <w:rPr>
          <w:rFonts w:ascii="Calibri" w:hAnsi="Calibri"/>
          <w:sz w:val="24"/>
        </w:rPr>
        <w:t>ejecución</w:t>
      </w:r>
      <w:r>
        <w:rPr>
          <w:rFonts w:ascii="Calibri" w:hAnsi="Calibri"/>
          <w:spacing w:val="-3"/>
          <w:sz w:val="24"/>
        </w:rPr>
        <w:t xml:space="preserve"> </w:t>
      </w:r>
      <w:r>
        <w:rPr>
          <w:rFonts w:ascii="Calibri" w:hAnsi="Calibri"/>
          <w:sz w:val="24"/>
        </w:rPr>
        <w:t>del</w:t>
      </w:r>
      <w:r>
        <w:rPr>
          <w:rFonts w:ascii="Calibri" w:hAnsi="Calibri"/>
          <w:spacing w:val="-4"/>
          <w:sz w:val="24"/>
        </w:rPr>
        <w:t xml:space="preserve"> </w:t>
      </w:r>
      <w:r>
        <w:rPr>
          <w:rFonts w:ascii="Calibri" w:hAnsi="Calibri"/>
          <w:sz w:val="24"/>
        </w:rPr>
        <w:t>proyecto,</w:t>
      </w:r>
      <w:r>
        <w:rPr>
          <w:rFonts w:ascii="Calibri" w:hAnsi="Calibri"/>
          <w:spacing w:val="-4"/>
          <w:sz w:val="24"/>
        </w:rPr>
        <w:t xml:space="preserve"> </w:t>
      </w:r>
      <w:r>
        <w:rPr>
          <w:rFonts w:ascii="Calibri" w:hAnsi="Calibri"/>
          <w:sz w:val="24"/>
        </w:rPr>
        <w:t>donde</w:t>
      </w:r>
      <w:r>
        <w:rPr>
          <w:rFonts w:ascii="Calibri" w:hAnsi="Calibri"/>
          <w:spacing w:val="-5"/>
          <w:sz w:val="24"/>
        </w:rPr>
        <w:t xml:space="preserve"> </w:t>
      </w:r>
      <w:r>
        <w:rPr>
          <w:rFonts w:ascii="Calibri" w:hAnsi="Calibri"/>
          <w:sz w:val="24"/>
        </w:rPr>
        <w:t>se</w:t>
      </w:r>
      <w:r>
        <w:rPr>
          <w:rFonts w:ascii="Calibri" w:hAnsi="Calibri"/>
          <w:spacing w:val="-2"/>
          <w:sz w:val="24"/>
        </w:rPr>
        <w:t xml:space="preserve"> </w:t>
      </w:r>
      <w:r>
        <w:rPr>
          <w:rFonts w:ascii="Calibri" w:hAnsi="Calibri"/>
          <w:sz w:val="24"/>
        </w:rPr>
        <w:t>sitúen las actividades que se realizaron en ese período de tiempo y los gastos en los que se incurrieron para poder efectuarlas.</w:t>
      </w:r>
    </w:p>
    <w:p w14:paraId="6079E14E" w14:textId="77777777" w:rsidR="00F643FA" w:rsidRDefault="00F643FA" w:rsidP="002D5A17">
      <w:pPr>
        <w:pStyle w:val="Prrafodelista"/>
        <w:tabs>
          <w:tab w:val="left" w:pos="305"/>
        </w:tabs>
        <w:spacing w:line="240" w:lineRule="auto"/>
        <w:ind w:left="115" w:firstLine="0"/>
        <w:jc w:val="both"/>
        <w:rPr>
          <w:rFonts w:ascii="Calibri" w:hAnsi="Calibri"/>
          <w:sz w:val="24"/>
        </w:rPr>
      </w:pPr>
    </w:p>
    <w:p w14:paraId="63EAB544" w14:textId="77777777" w:rsidR="00C740DD" w:rsidRDefault="004545D6" w:rsidP="002D5A17">
      <w:pPr>
        <w:pStyle w:val="Prrafodelista"/>
        <w:numPr>
          <w:ilvl w:val="0"/>
          <w:numId w:val="6"/>
        </w:numPr>
        <w:tabs>
          <w:tab w:val="left" w:pos="297"/>
        </w:tabs>
        <w:spacing w:line="240" w:lineRule="auto"/>
        <w:ind w:firstLine="0"/>
        <w:jc w:val="both"/>
        <w:rPr>
          <w:rFonts w:ascii="Calibri" w:hAnsi="Calibri"/>
          <w:sz w:val="24"/>
        </w:rPr>
      </w:pPr>
      <w:r>
        <w:rPr>
          <w:rFonts w:ascii="Calibri" w:hAnsi="Calibri"/>
          <w:sz w:val="24"/>
        </w:rPr>
        <w:t xml:space="preserve">Presentar un </w:t>
      </w:r>
      <w:r>
        <w:rPr>
          <w:rFonts w:ascii="Calibri" w:hAnsi="Calibri"/>
          <w:sz w:val="24"/>
          <w:u w:val="single"/>
        </w:rPr>
        <w:t>Informe Final</w:t>
      </w:r>
      <w:r>
        <w:rPr>
          <w:rFonts w:ascii="Calibri" w:hAnsi="Calibri"/>
          <w:sz w:val="24"/>
        </w:rPr>
        <w:t xml:space="preserve"> de sistematización de la experiencia, durante todo el trayecto de ejecución del proyecto. En el mismo se deberá visibilizar los efectos de transformaciones producidos.</w:t>
      </w:r>
    </w:p>
    <w:p w14:paraId="3E38DE59" w14:textId="77777777" w:rsidR="00C740DD" w:rsidRDefault="00C740DD" w:rsidP="002D5A17">
      <w:pPr>
        <w:pStyle w:val="Textoindependiente"/>
        <w:spacing w:before="1"/>
      </w:pPr>
    </w:p>
    <w:p w14:paraId="26B6E4B6" w14:textId="77777777" w:rsidR="00C740DD" w:rsidRDefault="004545D6" w:rsidP="002D5A17">
      <w:pPr>
        <w:pStyle w:val="Textoindependiente"/>
        <w:ind w:left="115"/>
        <w:jc w:val="both"/>
      </w:pPr>
      <w:r>
        <w:t>Los</w:t>
      </w:r>
      <w:r>
        <w:rPr>
          <w:spacing w:val="-5"/>
        </w:rPr>
        <w:t xml:space="preserve"> </w:t>
      </w:r>
      <w:r>
        <w:t>proyectos</w:t>
      </w:r>
      <w:r>
        <w:rPr>
          <w:spacing w:val="-4"/>
        </w:rPr>
        <w:t xml:space="preserve"> </w:t>
      </w:r>
      <w:r>
        <w:t>que</w:t>
      </w:r>
      <w:r>
        <w:rPr>
          <w:spacing w:val="-5"/>
        </w:rPr>
        <w:t xml:space="preserve"> </w:t>
      </w:r>
      <w:r>
        <w:t>se</w:t>
      </w:r>
      <w:r>
        <w:rPr>
          <w:spacing w:val="-2"/>
        </w:rPr>
        <w:t xml:space="preserve"> </w:t>
      </w:r>
      <w:r>
        <w:t>enmarquen</w:t>
      </w:r>
      <w:r>
        <w:rPr>
          <w:spacing w:val="-4"/>
        </w:rPr>
        <w:t xml:space="preserve"> </w:t>
      </w:r>
      <w:r>
        <w:t>en</w:t>
      </w:r>
      <w:r>
        <w:rPr>
          <w:spacing w:val="-1"/>
        </w:rPr>
        <w:t xml:space="preserve"> </w:t>
      </w:r>
      <w:r>
        <w:t>la</w:t>
      </w:r>
      <w:r>
        <w:rPr>
          <w:spacing w:val="-3"/>
        </w:rPr>
        <w:t xml:space="preserve"> </w:t>
      </w:r>
      <w:r>
        <w:t>categoría</w:t>
      </w:r>
      <w:r>
        <w:rPr>
          <w:spacing w:val="1"/>
        </w:rPr>
        <w:t xml:space="preserve"> </w:t>
      </w:r>
      <w:r>
        <w:t>Actividades</w:t>
      </w:r>
      <w:r>
        <w:rPr>
          <w:spacing w:val="-3"/>
        </w:rPr>
        <w:t xml:space="preserve"> </w:t>
      </w:r>
      <w:r>
        <w:t>de</w:t>
      </w:r>
      <w:r>
        <w:rPr>
          <w:spacing w:val="-5"/>
        </w:rPr>
        <w:t xml:space="preserve"> </w:t>
      </w:r>
      <w:r>
        <w:t>Extensión,</w:t>
      </w:r>
      <w:r>
        <w:rPr>
          <w:spacing w:val="-3"/>
        </w:rPr>
        <w:t xml:space="preserve"> </w:t>
      </w:r>
      <w:r>
        <w:rPr>
          <w:spacing w:val="-2"/>
        </w:rPr>
        <w:t>deberán:</w:t>
      </w:r>
    </w:p>
    <w:p w14:paraId="5170CE91" w14:textId="77777777" w:rsidR="00C740DD" w:rsidRDefault="004545D6" w:rsidP="002D5A17">
      <w:pPr>
        <w:pStyle w:val="Prrafodelista"/>
        <w:numPr>
          <w:ilvl w:val="0"/>
          <w:numId w:val="6"/>
        </w:numPr>
        <w:tabs>
          <w:tab w:val="left" w:pos="324"/>
        </w:tabs>
        <w:spacing w:line="240" w:lineRule="auto"/>
        <w:ind w:firstLine="0"/>
        <w:jc w:val="both"/>
        <w:rPr>
          <w:rFonts w:ascii="Calibri" w:hAnsi="Calibri"/>
          <w:sz w:val="24"/>
        </w:rPr>
      </w:pPr>
      <w:r>
        <w:rPr>
          <w:rFonts w:ascii="Calibri" w:hAnsi="Calibri"/>
          <w:sz w:val="24"/>
        </w:rPr>
        <w:t xml:space="preserve">Presentar un informe final, transcurridos 30 (treinta) días de conclusión de la </w:t>
      </w:r>
      <w:r>
        <w:rPr>
          <w:rFonts w:ascii="Calibri" w:hAnsi="Calibri"/>
          <w:spacing w:val="-2"/>
          <w:sz w:val="24"/>
        </w:rPr>
        <w:t>actividad.</w:t>
      </w:r>
    </w:p>
    <w:p w14:paraId="6FB17035" w14:textId="77777777" w:rsidR="00C740DD" w:rsidRDefault="00C740DD" w:rsidP="002D5A17">
      <w:pPr>
        <w:jc w:val="both"/>
        <w:rPr>
          <w:sz w:val="24"/>
        </w:rPr>
        <w:sectPr w:rsidR="00C740DD">
          <w:headerReference w:type="default" r:id="rId8"/>
          <w:pgSz w:w="11910" w:h="16840"/>
          <w:pgMar w:top="1300" w:right="1300" w:bottom="280" w:left="1020" w:header="312" w:footer="0" w:gutter="0"/>
          <w:cols w:space="720"/>
        </w:sectPr>
      </w:pPr>
    </w:p>
    <w:p w14:paraId="2BE398D9" w14:textId="77777777" w:rsidR="005200C4" w:rsidRPr="006404B1" w:rsidRDefault="005200C4" w:rsidP="005200C4">
      <w:pPr>
        <w:pStyle w:val="Textoindependiente"/>
        <w:spacing w:before="68"/>
        <w:rPr>
          <w:rFonts w:asciiTheme="minorHAnsi" w:hAnsiTheme="minorHAnsi" w:cstheme="minorHAnsi"/>
        </w:rPr>
      </w:pPr>
    </w:p>
    <w:p w14:paraId="556B96AC" w14:textId="77777777" w:rsidR="005200C4" w:rsidRPr="006404B1" w:rsidRDefault="005200C4" w:rsidP="005200C4">
      <w:pPr>
        <w:pStyle w:val="Ttulo2"/>
        <w:spacing w:before="1" w:line="340" w:lineRule="exact"/>
        <w:ind w:left="300"/>
        <w:rPr>
          <w:rFonts w:asciiTheme="minorHAnsi" w:hAnsiTheme="minorHAnsi" w:cstheme="minorHAnsi"/>
          <w:sz w:val="24"/>
          <w:szCs w:val="24"/>
        </w:rPr>
      </w:pPr>
      <w:r w:rsidRPr="006404B1">
        <w:rPr>
          <w:rFonts w:asciiTheme="minorHAnsi" w:hAnsiTheme="minorHAnsi" w:cstheme="minorHAnsi"/>
          <w:sz w:val="24"/>
          <w:szCs w:val="24"/>
        </w:rPr>
        <w:t>LÍNEAS</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PRIORITARIAS</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2"/>
          <w:sz w:val="24"/>
          <w:szCs w:val="24"/>
        </w:rPr>
        <w:t xml:space="preserve"> ACCIÓN</w:t>
      </w:r>
    </w:p>
    <w:p w14:paraId="1B8023CC" w14:textId="77D67EFF" w:rsidR="005200C4" w:rsidRPr="006404B1" w:rsidRDefault="005200C4" w:rsidP="005200C4">
      <w:pPr>
        <w:spacing w:line="327" w:lineRule="exact"/>
        <w:ind w:left="300"/>
        <w:jc w:val="center"/>
        <w:rPr>
          <w:rFonts w:asciiTheme="minorHAnsi" w:hAnsiTheme="minorHAnsi" w:cstheme="minorHAnsi"/>
          <w:sz w:val="24"/>
          <w:szCs w:val="24"/>
        </w:rPr>
      </w:pPr>
      <w:r w:rsidRPr="006404B1">
        <w:rPr>
          <w:rFonts w:asciiTheme="minorHAnsi" w:hAnsiTheme="minorHAnsi" w:cstheme="minorHAnsi"/>
          <w:sz w:val="24"/>
          <w:szCs w:val="24"/>
        </w:rPr>
        <w:t>Convocatoria</w:t>
      </w:r>
      <w:r w:rsidRPr="006404B1">
        <w:rPr>
          <w:rFonts w:asciiTheme="minorHAnsi" w:hAnsiTheme="minorHAnsi" w:cstheme="minorHAnsi"/>
          <w:spacing w:val="-6"/>
          <w:sz w:val="24"/>
          <w:szCs w:val="24"/>
        </w:rPr>
        <w:t xml:space="preserve"> </w:t>
      </w:r>
      <w:r w:rsidRPr="006404B1">
        <w:rPr>
          <w:rFonts w:asciiTheme="minorHAnsi" w:hAnsiTheme="minorHAnsi" w:cstheme="minorHAnsi"/>
          <w:sz w:val="24"/>
          <w:szCs w:val="24"/>
        </w:rPr>
        <w:t>a</w:t>
      </w:r>
      <w:r w:rsidRPr="006404B1">
        <w:rPr>
          <w:rFonts w:asciiTheme="minorHAnsi" w:hAnsiTheme="minorHAnsi" w:cstheme="minorHAnsi"/>
          <w:spacing w:val="-9"/>
          <w:sz w:val="24"/>
          <w:szCs w:val="24"/>
        </w:rPr>
        <w:t xml:space="preserve"> </w:t>
      </w:r>
      <w:r w:rsidRPr="006404B1">
        <w:rPr>
          <w:rFonts w:asciiTheme="minorHAnsi" w:hAnsiTheme="minorHAnsi" w:cstheme="minorHAnsi"/>
          <w:sz w:val="24"/>
          <w:szCs w:val="24"/>
        </w:rPr>
        <w:t>Proyectos</w:t>
      </w:r>
      <w:r w:rsidRPr="006404B1">
        <w:rPr>
          <w:rFonts w:asciiTheme="minorHAnsi" w:hAnsiTheme="minorHAnsi" w:cstheme="minorHAnsi"/>
          <w:spacing w:val="-6"/>
          <w:sz w:val="24"/>
          <w:szCs w:val="24"/>
        </w:rPr>
        <w:t xml:space="preserve"> </w:t>
      </w:r>
      <w:r w:rsidRPr="006404B1">
        <w:rPr>
          <w:rFonts w:asciiTheme="minorHAnsi" w:hAnsiTheme="minorHAnsi" w:cstheme="minorHAnsi"/>
          <w:sz w:val="24"/>
          <w:szCs w:val="24"/>
        </w:rPr>
        <w:t>Específicos</w:t>
      </w:r>
    </w:p>
    <w:p w14:paraId="1DE9FE63" w14:textId="77777777" w:rsidR="005200C4" w:rsidRPr="006404B1" w:rsidRDefault="005200C4" w:rsidP="005200C4">
      <w:pPr>
        <w:pStyle w:val="Textoindependiente"/>
        <w:rPr>
          <w:rFonts w:asciiTheme="minorHAnsi" w:hAnsiTheme="minorHAnsi" w:cstheme="minorHAnsi"/>
        </w:rPr>
      </w:pPr>
    </w:p>
    <w:p w14:paraId="34D0D510" w14:textId="77777777" w:rsidR="005200C4" w:rsidRPr="006404B1" w:rsidRDefault="005200C4" w:rsidP="005200C4">
      <w:pPr>
        <w:pStyle w:val="Textoindependiente"/>
        <w:spacing w:before="180"/>
        <w:rPr>
          <w:rFonts w:asciiTheme="minorHAnsi" w:hAnsiTheme="minorHAnsi" w:cstheme="minorHAnsi"/>
        </w:rPr>
      </w:pPr>
    </w:p>
    <w:p w14:paraId="4A8A8A06" w14:textId="77777777" w:rsidR="005200C4" w:rsidRPr="006404B1" w:rsidRDefault="005200C4" w:rsidP="005200C4">
      <w:pPr>
        <w:jc w:val="right"/>
        <w:rPr>
          <w:rFonts w:asciiTheme="minorHAnsi" w:hAnsiTheme="minorHAnsi" w:cstheme="minorHAnsi"/>
        </w:rPr>
      </w:pPr>
      <w:r w:rsidRPr="006404B1">
        <w:rPr>
          <w:rFonts w:asciiTheme="minorHAnsi" w:hAnsiTheme="minorHAnsi" w:cstheme="minorHAnsi"/>
        </w:rPr>
        <w:t>Los</w:t>
      </w:r>
      <w:r w:rsidRPr="006404B1">
        <w:rPr>
          <w:rFonts w:asciiTheme="minorHAnsi" w:hAnsiTheme="minorHAnsi" w:cstheme="minorHAnsi"/>
          <w:spacing w:val="-8"/>
        </w:rPr>
        <w:t xml:space="preserve"> </w:t>
      </w:r>
      <w:r w:rsidRPr="006404B1">
        <w:rPr>
          <w:rFonts w:asciiTheme="minorHAnsi" w:hAnsiTheme="minorHAnsi" w:cstheme="minorHAnsi"/>
        </w:rPr>
        <w:t>espacios</w:t>
      </w:r>
      <w:r w:rsidRPr="006404B1">
        <w:rPr>
          <w:rFonts w:asciiTheme="minorHAnsi" w:hAnsiTheme="minorHAnsi" w:cstheme="minorHAnsi"/>
          <w:spacing w:val="-7"/>
        </w:rPr>
        <w:t xml:space="preserve"> </w:t>
      </w:r>
      <w:r w:rsidRPr="006404B1">
        <w:rPr>
          <w:rFonts w:asciiTheme="minorHAnsi" w:hAnsiTheme="minorHAnsi" w:cstheme="minorHAnsi"/>
        </w:rPr>
        <w:t>ocupan</w:t>
      </w:r>
      <w:r w:rsidRPr="006404B1">
        <w:rPr>
          <w:rFonts w:asciiTheme="minorHAnsi" w:hAnsiTheme="minorHAnsi" w:cstheme="minorHAnsi"/>
          <w:spacing w:val="-7"/>
        </w:rPr>
        <w:t xml:space="preserve"> </w:t>
      </w:r>
      <w:r w:rsidRPr="006404B1">
        <w:rPr>
          <w:rFonts w:asciiTheme="minorHAnsi" w:hAnsiTheme="minorHAnsi" w:cstheme="minorHAnsi"/>
        </w:rPr>
        <w:t>un</w:t>
      </w:r>
      <w:r w:rsidRPr="006404B1">
        <w:rPr>
          <w:rFonts w:asciiTheme="minorHAnsi" w:hAnsiTheme="minorHAnsi" w:cstheme="minorHAnsi"/>
          <w:spacing w:val="-6"/>
        </w:rPr>
        <w:t xml:space="preserve"> </w:t>
      </w:r>
      <w:r w:rsidRPr="006404B1">
        <w:rPr>
          <w:rFonts w:asciiTheme="minorHAnsi" w:hAnsiTheme="minorHAnsi" w:cstheme="minorHAnsi"/>
          <w:spacing w:val="-2"/>
        </w:rPr>
        <w:t>lugar,</w:t>
      </w:r>
    </w:p>
    <w:p w14:paraId="3FDDDF66" w14:textId="77777777" w:rsidR="005200C4" w:rsidRPr="006404B1" w:rsidRDefault="005200C4" w:rsidP="005200C4">
      <w:pPr>
        <w:spacing w:before="18" w:line="259" w:lineRule="auto"/>
        <w:ind w:left="7331" w:firstLine="475"/>
        <w:jc w:val="right"/>
        <w:rPr>
          <w:rFonts w:asciiTheme="minorHAnsi" w:hAnsiTheme="minorHAnsi" w:cstheme="minorHAnsi"/>
        </w:rPr>
      </w:pPr>
      <w:r w:rsidRPr="006404B1">
        <w:rPr>
          <w:rFonts w:asciiTheme="minorHAnsi" w:hAnsiTheme="minorHAnsi" w:cstheme="minorHAnsi"/>
        </w:rPr>
        <w:t>en</w:t>
      </w:r>
      <w:r w:rsidRPr="006404B1">
        <w:rPr>
          <w:rFonts w:asciiTheme="minorHAnsi" w:hAnsiTheme="minorHAnsi" w:cstheme="minorHAnsi"/>
          <w:spacing w:val="-12"/>
        </w:rPr>
        <w:t xml:space="preserve"> </w:t>
      </w:r>
      <w:r w:rsidRPr="006404B1">
        <w:rPr>
          <w:rFonts w:asciiTheme="minorHAnsi" w:hAnsiTheme="minorHAnsi" w:cstheme="minorHAnsi"/>
        </w:rPr>
        <w:t>otra</w:t>
      </w:r>
      <w:r w:rsidRPr="006404B1">
        <w:rPr>
          <w:rFonts w:asciiTheme="minorHAnsi" w:hAnsiTheme="minorHAnsi" w:cstheme="minorHAnsi"/>
          <w:spacing w:val="-11"/>
        </w:rPr>
        <w:t xml:space="preserve"> </w:t>
      </w:r>
      <w:r w:rsidRPr="006404B1">
        <w:rPr>
          <w:rFonts w:asciiTheme="minorHAnsi" w:hAnsiTheme="minorHAnsi" w:cstheme="minorHAnsi"/>
        </w:rPr>
        <w:t>dimensión que</w:t>
      </w:r>
      <w:r w:rsidRPr="006404B1">
        <w:rPr>
          <w:rFonts w:asciiTheme="minorHAnsi" w:hAnsiTheme="minorHAnsi" w:cstheme="minorHAnsi"/>
          <w:spacing w:val="-4"/>
        </w:rPr>
        <w:t xml:space="preserve"> </w:t>
      </w:r>
      <w:r w:rsidRPr="006404B1">
        <w:rPr>
          <w:rFonts w:asciiTheme="minorHAnsi" w:hAnsiTheme="minorHAnsi" w:cstheme="minorHAnsi"/>
        </w:rPr>
        <w:t>es</w:t>
      </w:r>
      <w:r w:rsidRPr="006404B1">
        <w:rPr>
          <w:rFonts w:asciiTheme="minorHAnsi" w:hAnsiTheme="minorHAnsi" w:cstheme="minorHAnsi"/>
          <w:spacing w:val="-2"/>
        </w:rPr>
        <w:t xml:space="preserve"> </w:t>
      </w:r>
      <w:r w:rsidRPr="006404B1">
        <w:rPr>
          <w:rFonts w:asciiTheme="minorHAnsi" w:hAnsiTheme="minorHAnsi" w:cstheme="minorHAnsi"/>
        </w:rPr>
        <w:t>más</w:t>
      </w:r>
      <w:r w:rsidRPr="006404B1">
        <w:rPr>
          <w:rFonts w:asciiTheme="minorHAnsi" w:hAnsiTheme="minorHAnsi" w:cstheme="minorHAnsi"/>
          <w:spacing w:val="-5"/>
        </w:rPr>
        <w:t xml:space="preserve"> </w:t>
      </w:r>
      <w:r w:rsidRPr="006404B1">
        <w:rPr>
          <w:rFonts w:asciiTheme="minorHAnsi" w:hAnsiTheme="minorHAnsi" w:cstheme="minorHAnsi"/>
        </w:rPr>
        <w:t>que</w:t>
      </w:r>
      <w:r w:rsidRPr="006404B1">
        <w:rPr>
          <w:rFonts w:asciiTheme="minorHAnsi" w:hAnsiTheme="minorHAnsi" w:cstheme="minorHAnsi"/>
          <w:spacing w:val="-3"/>
        </w:rPr>
        <w:t xml:space="preserve"> </w:t>
      </w:r>
      <w:r w:rsidRPr="006404B1">
        <w:rPr>
          <w:rFonts w:asciiTheme="minorHAnsi" w:hAnsiTheme="minorHAnsi" w:cstheme="minorHAnsi"/>
          <w:spacing w:val="-2"/>
        </w:rPr>
        <w:t>espacio.</w:t>
      </w:r>
    </w:p>
    <w:p w14:paraId="3DD01004" w14:textId="77777777" w:rsidR="005200C4" w:rsidRPr="006404B1" w:rsidRDefault="005200C4" w:rsidP="005200C4">
      <w:pPr>
        <w:spacing w:line="259" w:lineRule="auto"/>
        <w:ind w:left="6942" w:hanging="178"/>
        <w:jc w:val="both"/>
        <w:rPr>
          <w:rFonts w:asciiTheme="minorHAnsi" w:hAnsiTheme="minorHAnsi" w:cstheme="minorHAnsi"/>
        </w:rPr>
      </w:pPr>
      <w:r w:rsidRPr="006404B1">
        <w:rPr>
          <w:rFonts w:asciiTheme="minorHAnsi" w:hAnsiTheme="minorHAnsi" w:cstheme="minorHAnsi"/>
        </w:rPr>
        <w:t>Hay</w:t>
      </w:r>
      <w:r w:rsidRPr="006404B1">
        <w:rPr>
          <w:rFonts w:asciiTheme="minorHAnsi" w:hAnsiTheme="minorHAnsi" w:cstheme="minorHAnsi"/>
          <w:spacing w:val="-8"/>
        </w:rPr>
        <w:t xml:space="preserve"> </w:t>
      </w:r>
      <w:r w:rsidRPr="006404B1">
        <w:rPr>
          <w:rFonts w:asciiTheme="minorHAnsi" w:hAnsiTheme="minorHAnsi" w:cstheme="minorHAnsi"/>
        </w:rPr>
        <w:t>espacios</w:t>
      </w:r>
      <w:r w:rsidRPr="006404B1">
        <w:rPr>
          <w:rFonts w:asciiTheme="minorHAnsi" w:hAnsiTheme="minorHAnsi" w:cstheme="minorHAnsi"/>
          <w:spacing w:val="-8"/>
        </w:rPr>
        <w:t xml:space="preserve"> </w:t>
      </w:r>
      <w:r w:rsidRPr="006404B1">
        <w:rPr>
          <w:rFonts w:asciiTheme="minorHAnsi" w:hAnsiTheme="minorHAnsi" w:cstheme="minorHAnsi"/>
        </w:rPr>
        <w:t>con</w:t>
      </w:r>
      <w:r w:rsidRPr="006404B1">
        <w:rPr>
          <w:rFonts w:asciiTheme="minorHAnsi" w:hAnsiTheme="minorHAnsi" w:cstheme="minorHAnsi"/>
          <w:spacing w:val="-9"/>
        </w:rPr>
        <w:t xml:space="preserve"> </w:t>
      </w:r>
      <w:r w:rsidRPr="006404B1">
        <w:rPr>
          <w:rFonts w:asciiTheme="minorHAnsi" w:hAnsiTheme="minorHAnsi" w:cstheme="minorHAnsi"/>
        </w:rPr>
        <w:t>una</w:t>
      </w:r>
      <w:r w:rsidRPr="006404B1">
        <w:rPr>
          <w:rFonts w:asciiTheme="minorHAnsi" w:hAnsiTheme="minorHAnsi" w:cstheme="minorHAnsi"/>
          <w:spacing w:val="-8"/>
        </w:rPr>
        <w:t xml:space="preserve"> </w:t>
      </w:r>
      <w:r w:rsidRPr="006404B1">
        <w:rPr>
          <w:rFonts w:asciiTheme="minorHAnsi" w:hAnsiTheme="minorHAnsi" w:cstheme="minorHAnsi"/>
        </w:rPr>
        <w:t>sola</w:t>
      </w:r>
      <w:r w:rsidRPr="006404B1">
        <w:rPr>
          <w:rFonts w:asciiTheme="minorHAnsi" w:hAnsiTheme="minorHAnsi" w:cstheme="minorHAnsi"/>
          <w:spacing w:val="-7"/>
        </w:rPr>
        <w:t xml:space="preserve"> </w:t>
      </w:r>
      <w:r w:rsidRPr="006404B1">
        <w:rPr>
          <w:rFonts w:asciiTheme="minorHAnsi" w:hAnsiTheme="minorHAnsi" w:cstheme="minorHAnsi"/>
        </w:rPr>
        <w:t>voz, espacios con muchas voces</w:t>
      </w:r>
      <w:r w:rsidRPr="006404B1">
        <w:rPr>
          <w:rFonts w:asciiTheme="minorHAnsi" w:hAnsiTheme="minorHAnsi" w:cstheme="minorHAnsi"/>
          <w:spacing w:val="40"/>
        </w:rPr>
        <w:t xml:space="preserve"> </w:t>
      </w:r>
      <w:r w:rsidRPr="006404B1">
        <w:rPr>
          <w:rFonts w:asciiTheme="minorHAnsi" w:hAnsiTheme="minorHAnsi" w:cstheme="minorHAnsi"/>
        </w:rPr>
        <w:t>y</w:t>
      </w:r>
      <w:r w:rsidRPr="006404B1">
        <w:rPr>
          <w:rFonts w:asciiTheme="minorHAnsi" w:hAnsiTheme="minorHAnsi" w:cstheme="minorHAnsi"/>
          <w:spacing w:val="-7"/>
        </w:rPr>
        <w:t xml:space="preserve"> </w:t>
      </w:r>
      <w:r w:rsidRPr="006404B1">
        <w:rPr>
          <w:rFonts w:asciiTheme="minorHAnsi" w:hAnsiTheme="minorHAnsi" w:cstheme="minorHAnsi"/>
        </w:rPr>
        <w:t>hasta</w:t>
      </w:r>
      <w:r w:rsidRPr="006404B1">
        <w:rPr>
          <w:rFonts w:asciiTheme="minorHAnsi" w:hAnsiTheme="minorHAnsi" w:cstheme="minorHAnsi"/>
          <w:spacing w:val="-6"/>
        </w:rPr>
        <w:t xml:space="preserve"> </w:t>
      </w:r>
      <w:r w:rsidRPr="006404B1">
        <w:rPr>
          <w:rFonts w:asciiTheme="minorHAnsi" w:hAnsiTheme="minorHAnsi" w:cstheme="minorHAnsi"/>
        </w:rPr>
        <w:t>espacios</w:t>
      </w:r>
      <w:r w:rsidRPr="006404B1">
        <w:rPr>
          <w:rFonts w:asciiTheme="minorHAnsi" w:hAnsiTheme="minorHAnsi" w:cstheme="minorHAnsi"/>
          <w:spacing w:val="-6"/>
        </w:rPr>
        <w:t xml:space="preserve"> </w:t>
      </w:r>
      <w:r w:rsidRPr="006404B1">
        <w:rPr>
          <w:rFonts w:asciiTheme="minorHAnsi" w:hAnsiTheme="minorHAnsi" w:cstheme="minorHAnsi"/>
        </w:rPr>
        <w:t>sin</w:t>
      </w:r>
      <w:r w:rsidRPr="006404B1">
        <w:rPr>
          <w:rFonts w:asciiTheme="minorHAnsi" w:hAnsiTheme="minorHAnsi" w:cstheme="minorHAnsi"/>
          <w:spacing w:val="-6"/>
        </w:rPr>
        <w:t xml:space="preserve"> </w:t>
      </w:r>
      <w:r w:rsidRPr="006404B1">
        <w:rPr>
          <w:rFonts w:asciiTheme="minorHAnsi" w:hAnsiTheme="minorHAnsi" w:cstheme="minorHAnsi"/>
          <w:spacing w:val="-2"/>
        </w:rPr>
        <w:t>ninguna</w:t>
      </w:r>
    </w:p>
    <w:p w14:paraId="720339A0" w14:textId="77777777" w:rsidR="005200C4" w:rsidRPr="006404B1" w:rsidRDefault="005200C4" w:rsidP="005200C4">
      <w:pPr>
        <w:spacing w:before="1" w:line="256" w:lineRule="auto"/>
        <w:ind w:left="7263" w:firstLine="1791"/>
        <w:jc w:val="right"/>
        <w:rPr>
          <w:rFonts w:asciiTheme="minorHAnsi" w:hAnsiTheme="minorHAnsi" w:cstheme="minorHAnsi"/>
        </w:rPr>
      </w:pPr>
      <w:r w:rsidRPr="006404B1">
        <w:rPr>
          <w:rFonts w:asciiTheme="minorHAnsi" w:hAnsiTheme="minorHAnsi" w:cstheme="minorHAnsi"/>
          <w:spacing w:val="-4"/>
        </w:rPr>
        <w:t>(…)</w:t>
      </w:r>
      <w:r w:rsidRPr="006404B1">
        <w:rPr>
          <w:rFonts w:asciiTheme="minorHAnsi" w:hAnsiTheme="minorHAnsi" w:cstheme="minorHAnsi"/>
        </w:rPr>
        <w:t xml:space="preserve"> una</w:t>
      </w:r>
      <w:r w:rsidRPr="006404B1">
        <w:rPr>
          <w:rFonts w:asciiTheme="minorHAnsi" w:hAnsiTheme="minorHAnsi" w:cstheme="minorHAnsi"/>
          <w:spacing w:val="-5"/>
        </w:rPr>
        <w:t xml:space="preserve"> </w:t>
      </w:r>
      <w:r w:rsidRPr="006404B1">
        <w:rPr>
          <w:rFonts w:asciiTheme="minorHAnsi" w:hAnsiTheme="minorHAnsi" w:cstheme="minorHAnsi"/>
        </w:rPr>
        <w:t>voz</w:t>
      </w:r>
      <w:r w:rsidRPr="006404B1">
        <w:rPr>
          <w:rFonts w:asciiTheme="minorHAnsi" w:hAnsiTheme="minorHAnsi" w:cstheme="minorHAnsi"/>
          <w:spacing w:val="-4"/>
        </w:rPr>
        <w:t xml:space="preserve"> </w:t>
      </w:r>
      <w:r w:rsidRPr="006404B1">
        <w:rPr>
          <w:rFonts w:asciiTheme="minorHAnsi" w:hAnsiTheme="minorHAnsi" w:cstheme="minorHAnsi"/>
        </w:rPr>
        <w:t>y</w:t>
      </w:r>
      <w:r w:rsidRPr="006404B1">
        <w:rPr>
          <w:rFonts w:asciiTheme="minorHAnsi" w:hAnsiTheme="minorHAnsi" w:cstheme="minorHAnsi"/>
          <w:spacing w:val="-2"/>
        </w:rPr>
        <w:t xml:space="preserve"> </w:t>
      </w:r>
      <w:r w:rsidRPr="006404B1">
        <w:rPr>
          <w:rFonts w:asciiTheme="minorHAnsi" w:hAnsiTheme="minorHAnsi" w:cstheme="minorHAnsi"/>
        </w:rPr>
        <w:t>no</w:t>
      </w:r>
      <w:r w:rsidRPr="006404B1">
        <w:rPr>
          <w:rFonts w:asciiTheme="minorHAnsi" w:hAnsiTheme="minorHAnsi" w:cstheme="minorHAnsi"/>
          <w:spacing w:val="-2"/>
        </w:rPr>
        <w:t xml:space="preserve"> </w:t>
      </w:r>
      <w:r w:rsidRPr="006404B1">
        <w:rPr>
          <w:rFonts w:asciiTheme="minorHAnsi" w:hAnsiTheme="minorHAnsi" w:cstheme="minorHAnsi"/>
        </w:rPr>
        <w:t>un</w:t>
      </w:r>
      <w:r w:rsidRPr="006404B1">
        <w:rPr>
          <w:rFonts w:asciiTheme="minorHAnsi" w:hAnsiTheme="minorHAnsi" w:cstheme="minorHAnsi"/>
          <w:spacing w:val="-3"/>
        </w:rPr>
        <w:t xml:space="preserve"> </w:t>
      </w:r>
      <w:r w:rsidRPr="006404B1">
        <w:rPr>
          <w:rFonts w:asciiTheme="minorHAnsi" w:hAnsiTheme="minorHAnsi" w:cstheme="minorHAnsi"/>
          <w:spacing w:val="-2"/>
        </w:rPr>
        <w:t>nombre,</w:t>
      </w:r>
    </w:p>
    <w:p w14:paraId="00C6969B" w14:textId="77777777" w:rsidR="005200C4" w:rsidRPr="006404B1" w:rsidRDefault="005200C4" w:rsidP="005200C4">
      <w:pPr>
        <w:spacing w:before="5"/>
        <w:jc w:val="right"/>
        <w:rPr>
          <w:rFonts w:asciiTheme="minorHAnsi" w:hAnsiTheme="minorHAnsi" w:cstheme="minorHAnsi"/>
        </w:rPr>
      </w:pPr>
      <w:r w:rsidRPr="006404B1">
        <w:rPr>
          <w:rFonts w:asciiTheme="minorHAnsi" w:hAnsiTheme="minorHAnsi" w:cstheme="minorHAnsi"/>
        </w:rPr>
        <w:t>una</w:t>
      </w:r>
      <w:r w:rsidRPr="006404B1">
        <w:rPr>
          <w:rFonts w:asciiTheme="minorHAnsi" w:hAnsiTheme="minorHAnsi" w:cstheme="minorHAnsi"/>
          <w:spacing w:val="-5"/>
        </w:rPr>
        <w:t xml:space="preserve"> </w:t>
      </w:r>
      <w:r w:rsidRPr="006404B1">
        <w:rPr>
          <w:rFonts w:asciiTheme="minorHAnsi" w:hAnsiTheme="minorHAnsi" w:cstheme="minorHAnsi"/>
        </w:rPr>
        <w:t>voz</w:t>
      </w:r>
      <w:r w:rsidRPr="006404B1">
        <w:rPr>
          <w:rFonts w:asciiTheme="minorHAnsi" w:hAnsiTheme="minorHAnsi" w:cstheme="minorHAnsi"/>
          <w:spacing w:val="-4"/>
        </w:rPr>
        <w:t xml:space="preserve"> </w:t>
      </w:r>
      <w:r w:rsidRPr="006404B1">
        <w:rPr>
          <w:rFonts w:asciiTheme="minorHAnsi" w:hAnsiTheme="minorHAnsi" w:cstheme="minorHAnsi"/>
        </w:rPr>
        <w:t>con</w:t>
      </w:r>
      <w:r w:rsidRPr="006404B1">
        <w:rPr>
          <w:rFonts w:asciiTheme="minorHAnsi" w:hAnsiTheme="minorHAnsi" w:cstheme="minorHAnsi"/>
          <w:spacing w:val="-5"/>
        </w:rPr>
        <w:t xml:space="preserve"> </w:t>
      </w:r>
      <w:r w:rsidRPr="006404B1">
        <w:rPr>
          <w:rFonts w:asciiTheme="minorHAnsi" w:hAnsiTheme="minorHAnsi" w:cstheme="minorHAnsi"/>
        </w:rPr>
        <w:t>su</w:t>
      </w:r>
      <w:r w:rsidRPr="006404B1">
        <w:rPr>
          <w:rFonts w:asciiTheme="minorHAnsi" w:hAnsiTheme="minorHAnsi" w:cstheme="minorHAnsi"/>
          <w:spacing w:val="-4"/>
        </w:rPr>
        <w:t xml:space="preserve"> </w:t>
      </w:r>
      <w:r w:rsidRPr="006404B1">
        <w:rPr>
          <w:rFonts w:asciiTheme="minorHAnsi" w:hAnsiTheme="minorHAnsi" w:cstheme="minorHAnsi"/>
        </w:rPr>
        <w:t>propio</w:t>
      </w:r>
      <w:r w:rsidRPr="006404B1">
        <w:rPr>
          <w:rFonts w:asciiTheme="minorHAnsi" w:hAnsiTheme="minorHAnsi" w:cstheme="minorHAnsi"/>
          <w:spacing w:val="-3"/>
        </w:rPr>
        <w:t xml:space="preserve"> </w:t>
      </w:r>
      <w:r w:rsidRPr="006404B1">
        <w:rPr>
          <w:rFonts w:asciiTheme="minorHAnsi" w:hAnsiTheme="minorHAnsi" w:cstheme="minorHAnsi"/>
        </w:rPr>
        <w:t>eco</w:t>
      </w:r>
      <w:r w:rsidRPr="006404B1">
        <w:rPr>
          <w:rFonts w:asciiTheme="minorHAnsi" w:hAnsiTheme="minorHAnsi" w:cstheme="minorHAnsi"/>
          <w:spacing w:val="-4"/>
        </w:rPr>
        <w:t xml:space="preserve"> </w:t>
      </w:r>
      <w:r w:rsidRPr="006404B1">
        <w:rPr>
          <w:rFonts w:asciiTheme="minorHAnsi" w:hAnsiTheme="minorHAnsi" w:cstheme="minorHAnsi"/>
        </w:rPr>
        <w:t>a</w:t>
      </w:r>
      <w:r w:rsidRPr="006404B1">
        <w:rPr>
          <w:rFonts w:asciiTheme="minorHAnsi" w:hAnsiTheme="minorHAnsi" w:cstheme="minorHAnsi"/>
          <w:spacing w:val="-1"/>
        </w:rPr>
        <w:t xml:space="preserve"> </w:t>
      </w:r>
      <w:r w:rsidRPr="006404B1">
        <w:rPr>
          <w:rFonts w:asciiTheme="minorHAnsi" w:hAnsiTheme="minorHAnsi" w:cstheme="minorHAnsi"/>
          <w:spacing w:val="-2"/>
        </w:rPr>
        <w:t>cuestas.</w:t>
      </w:r>
    </w:p>
    <w:p w14:paraId="5D8C65F0" w14:textId="77777777" w:rsidR="005200C4" w:rsidRPr="006404B1" w:rsidRDefault="005200C4" w:rsidP="005200C4">
      <w:pPr>
        <w:spacing w:before="18" w:line="256" w:lineRule="auto"/>
        <w:ind w:left="6745" w:firstLine="480"/>
        <w:jc w:val="right"/>
        <w:rPr>
          <w:rFonts w:asciiTheme="minorHAnsi" w:hAnsiTheme="minorHAnsi" w:cstheme="minorHAnsi"/>
        </w:rPr>
      </w:pPr>
      <w:r w:rsidRPr="006404B1">
        <w:rPr>
          <w:rFonts w:asciiTheme="minorHAnsi" w:hAnsiTheme="minorHAnsi" w:cstheme="minorHAnsi"/>
        </w:rPr>
        <w:t>(</w:t>
      </w:r>
      <w:proofErr w:type="gramStart"/>
      <w:r w:rsidRPr="006404B1">
        <w:rPr>
          <w:rFonts w:asciiTheme="minorHAnsi" w:hAnsiTheme="minorHAnsi" w:cstheme="minorHAnsi"/>
        </w:rPr>
        <w:t>…)El</w:t>
      </w:r>
      <w:proofErr w:type="gramEnd"/>
      <w:r w:rsidRPr="006404B1">
        <w:rPr>
          <w:rFonts w:asciiTheme="minorHAnsi" w:hAnsiTheme="minorHAnsi" w:cstheme="minorHAnsi"/>
          <w:spacing w:val="-11"/>
        </w:rPr>
        <w:t xml:space="preserve"> </w:t>
      </w:r>
      <w:r w:rsidRPr="006404B1">
        <w:rPr>
          <w:rFonts w:asciiTheme="minorHAnsi" w:hAnsiTheme="minorHAnsi" w:cstheme="minorHAnsi"/>
        </w:rPr>
        <w:t>oficio</w:t>
      </w:r>
      <w:r w:rsidRPr="006404B1">
        <w:rPr>
          <w:rFonts w:asciiTheme="minorHAnsi" w:hAnsiTheme="minorHAnsi" w:cstheme="minorHAnsi"/>
          <w:spacing w:val="-10"/>
        </w:rPr>
        <w:t xml:space="preserve"> </w:t>
      </w:r>
      <w:r w:rsidRPr="006404B1">
        <w:rPr>
          <w:rFonts w:asciiTheme="minorHAnsi" w:hAnsiTheme="minorHAnsi" w:cstheme="minorHAnsi"/>
        </w:rPr>
        <w:t>de</w:t>
      </w:r>
      <w:r w:rsidRPr="006404B1">
        <w:rPr>
          <w:rFonts w:asciiTheme="minorHAnsi" w:hAnsiTheme="minorHAnsi" w:cstheme="minorHAnsi"/>
          <w:spacing w:val="-11"/>
        </w:rPr>
        <w:t xml:space="preserve"> </w:t>
      </w:r>
      <w:r w:rsidRPr="006404B1">
        <w:rPr>
          <w:rFonts w:asciiTheme="minorHAnsi" w:hAnsiTheme="minorHAnsi" w:cstheme="minorHAnsi"/>
        </w:rPr>
        <w:t>la</w:t>
      </w:r>
      <w:r w:rsidRPr="006404B1">
        <w:rPr>
          <w:rFonts w:asciiTheme="minorHAnsi" w:hAnsiTheme="minorHAnsi" w:cstheme="minorHAnsi"/>
          <w:spacing w:val="-11"/>
        </w:rPr>
        <w:t xml:space="preserve"> </w:t>
      </w:r>
      <w:r w:rsidRPr="006404B1">
        <w:rPr>
          <w:rFonts w:asciiTheme="minorHAnsi" w:hAnsiTheme="minorHAnsi" w:cstheme="minorHAnsi"/>
        </w:rPr>
        <w:t>palabra más</w:t>
      </w:r>
      <w:r w:rsidRPr="006404B1">
        <w:rPr>
          <w:rFonts w:asciiTheme="minorHAnsi" w:hAnsiTheme="minorHAnsi" w:cstheme="minorHAnsi"/>
          <w:spacing w:val="-5"/>
        </w:rPr>
        <w:t xml:space="preserve"> </w:t>
      </w:r>
      <w:r w:rsidRPr="006404B1">
        <w:rPr>
          <w:rFonts w:asciiTheme="minorHAnsi" w:hAnsiTheme="minorHAnsi" w:cstheme="minorHAnsi"/>
        </w:rPr>
        <w:t>allá</w:t>
      </w:r>
      <w:r w:rsidRPr="006404B1">
        <w:rPr>
          <w:rFonts w:asciiTheme="minorHAnsi" w:hAnsiTheme="minorHAnsi" w:cstheme="minorHAnsi"/>
          <w:spacing w:val="-4"/>
        </w:rPr>
        <w:t xml:space="preserve"> </w:t>
      </w:r>
      <w:r w:rsidRPr="006404B1">
        <w:rPr>
          <w:rFonts w:asciiTheme="minorHAnsi" w:hAnsiTheme="minorHAnsi" w:cstheme="minorHAnsi"/>
        </w:rPr>
        <w:t>de</w:t>
      </w:r>
      <w:r w:rsidRPr="006404B1">
        <w:rPr>
          <w:rFonts w:asciiTheme="minorHAnsi" w:hAnsiTheme="minorHAnsi" w:cstheme="minorHAnsi"/>
          <w:spacing w:val="-7"/>
        </w:rPr>
        <w:t xml:space="preserve"> </w:t>
      </w:r>
      <w:r w:rsidRPr="006404B1">
        <w:rPr>
          <w:rFonts w:asciiTheme="minorHAnsi" w:hAnsiTheme="minorHAnsi" w:cstheme="minorHAnsi"/>
        </w:rPr>
        <w:t>la</w:t>
      </w:r>
      <w:r w:rsidRPr="006404B1">
        <w:rPr>
          <w:rFonts w:asciiTheme="minorHAnsi" w:hAnsiTheme="minorHAnsi" w:cstheme="minorHAnsi"/>
          <w:spacing w:val="-4"/>
        </w:rPr>
        <w:t xml:space="preserve"> </w:t>
      </w:r>
      <w:r w:rsidRPr="006404B1">
        <w:rPr>
          <w:rFonts w:asciiTheme="minorHAnsi" w:hAnsiTheme="minorHAnsi" w:cstheme="minorHAnsi"/>
        </w:rPr>
        <w:t>pequeña</w:t>
      </w:r>
      <w:r w:rsidRPr="006404B1">
        <w:rPr>
          <w:rFonts w:asciiTheme="minorHAnsi" w:hAnsiTheme="minorHAnsi" w:cstheme="minorHAnsi"/>
          <w:spacing w:val="-4"/>
        </w:rPr>
        <w:t xml:space="preserve"> </w:t>
      </w:r>
      <w:r w:rsidRPr="006404B1">
        <w:rPr>
          <w:rFonts w:asciiTheme="minorHAnsi" w:hAnsiTheme="minorHAnsi" w:cstheme="minorHAnsi"/>
          <w:spacing w:val="-2"/>
        </w:rPr>
        <w:t>miseria</w:t>
      </w:r>
    </w:p>
    <w:p w14:paraId="6E2F99C7" w14:textId="77777777" w:rsidR="005200C4" w:rsidRPr="006404B1" w:rsidRDefault="005200C4" w:rsidP="005200C4">
      <w:pPr>
        <w:spacing w:before="4" w:line="256" w:lineRule="auto"/>
        <w:ind w:left="6337" w:hanging="1057"/>
        <w:jc w:val="right"/>
        <w:rPr>
          <w:rFonts w:asciiTheme="minorHAnsi" w:hAnsiTheme="minorHAnsi" w:cstheme="minorHAnsi"/>
        </w:rPr>
      </w:pPr>
      <w:r w:rsidRPr="006404B1">
        <w:rPr>
          <w:rFonts w:asciiTheme="minorHAnsi" w:hAnsiTheme="minorHAnsi" w:cstheme="minorHAnsi"/>
        </w:rPr>
        <w:t>y</w:t>
      </w:r>
      <w:r w:rsidRPr="006404B1">
        <w:rPr>
          <w:rFonts w:asciiTheme="minorHAnsi" w:hAnsiTheme="minorHAnsi" w:cstheme="minorHAnsi"/>
          <w:spacing w:val="-6"/>
        </w:rPr>
        <w:t xml:space="preserve"> </w:t>
      </w:r>
      <w:r w:rsidRPr="006404B1">
        <w:rPr>
          <w:rFonts w:asciiTheme="minorHAnsi" w:hAnsiTheme="minorHAnsi" w:cstheme="minorHAnsi"/>
        </w:rPr>
        <w:t>la</w:t>
      </w:r>
      <w:r w:rsidRPr="006404B1">
        <w:rPr>
          <w:rFonts w:asciiTheme="minorHAnsi" w:hAnsiTheme="minorHAnsi" w:cstheme="minorHAnsi"/>
          <w:spacing w:val="-5"/>
        </w:rPr>
        <w:t xml:space="preserve"> </w:t>
      </w:r>
      <w:r w:rsidRPr="006404B1">
        <w:rPr>
          <w:rFonts w:asciiTheme="minorHAnsi" w:hAnsiTheme="minorHAnsi" w:cstheme="minorHAnsi"/>
        </w:rPr>
        <w:t>pequeña</w:t>
      </w:r>
      <w:r w:rsidRPr="006404B1">
        <w:rPr>
          <w:rFonts w:asciiTheme="minorHAnsi" w:hAnsiTheme="minorHAnsi" w:cstheme="minorHAnsi"/>
          <w:spacing w:val="-5"/>
        </w:rPr>
        <w:t xml:space="preserve"> </w:t>
      </w:r>
      <w:r w:rsidRPr="006404B1">
        <w:rPr>
          <w:rFonts w:asciiTheme="minorHAnsi" w:hAnsiTheme="minorHAnsi" w:cstheme="minorHAnsi"/>
        </w:rPr>
        <w:t>ternura</w:t>
      </w:r>
      <w:r w:rsidRPr="006404B1">
        <w:rPr>
          <w:rFonts w:asciiTheme="minorHAnsi" w:hAnsiTheme="minorHAnsi" w:cstheme="minorHAnsi"/>
          <w:spacing w:val="-6"/>
        </w:rPr>
        <w:t xml:space="preserve"> </w:t>
      </w:r>
      <w:r w:rsidRPr="006404B1">
        <w:rPr>
          <w:rFonts w:asciiTheme="minorHAnsi" w:hAnsiTheme="minorHAnsi" w:cstheme="minorHAnsi"/>
        </w:rPr>
        <w:t>de</w:t>
      </w:r>
      <w:r w:rsidRPr="006404B1">
        <w:rPr>
          <w:rFonts w:asciiTheme="minorHAnsi" w:hAnsiTheme="minorHAnsi" w:cstheme="minorHAnsi"/>
          <w:spacing w:val="-5"/>
        </w:rPr>
        <w:t xml:space="preserve"> </w:t>
      </w:r>
      <w:r w:rsidRPr="006404B1">
        <w:rPr>
          <w:rFonts w:asciiTheme="minorHAnsi" w:hAnsiTheme="minorHAnsi" w:cstheme="minorHAnsi"/>
        </w:rPr>
        <w:t>designar</w:t>
      </w:r>
      <w:r w:rsidRPr="006404B1">
        <w:rPr>
          <w:rFonts w:asciiTheme="minorHAnsi" w:hAnsiTheme="minorHAnsi" w:cstheme="minorHAnsi"/>
          <w:spacing w:val="-5"/>
        </w:rPr>
        <w:t xml:space="preserve"> </w:t>
      </w:r>
      <w:r w:rsidRPr="006404B1">
        <w:rPr>
          <w:rFonts w:asciiTheme="minorHAnsi" w:hAnsiTheme="minorHAnsi" w:cstheme="minorHAnsi"/>
        </w:rPr>
        <w:t>esto</w:t>
      </w:r>
      <w:r w:rsidRPr="006404B1">
        <w:rPr>
          <w:rFonts w:asciiTheme="minorHAnsi" w:hAnsiTheme="minorHAnsi" w:cstheme="minorHAnsi"/>
          <w:spacing w:val="-4"/>
        </w:rPr>
        <w:t xml:space="preserve"> </w:t>
      </w:r>
      <w:r w:rsidRPr="006404B1">
        <w:rPr>
          <w:rFonts w:asciiTheme="minorHAnsi" w:hAnsiTheme="minorHAnsi" w:cstheme="minorHAnsi"/>
        </w:rPr>
        <w:t>o</w:t>
      </w:r>
      <w:r w:rsidRPr="006404B1">
        <w:rPr>
          <w:rFonts w:asciiTheme="minorHAnsi" w:hAnsiTheme="minorHAnsi" w:cstheme="minorHAnsi"/>
          <w:spacing w:val="-6"/>
        </w:rPr>
        <w:t xml:space="preserve"> </w:t>
      </w:r>
      <w:r w:rsidRPr="006404B1">
        <w:rPr>
          <w:rFonts w:asciiTheme="minorHAnsi" w:hAnsiTheme="minorHAnsi" w:cstheme="minorHAnsi"/>
        </w:rPr>
        <w:t>aquello, es</w:t>
      </w:r>
      <w:r w:rsidRPr="006404B1">
        <w:rPr>
          <w:rFonts w:asciiTheme="minorHAnsi" w:hAnsiTheme="minorHAnsi" w:cstheme="minorHAnsi"/>
          <w:spacing w:val="-5"/>
        </w:rPr>
        <w:t xml:space="preserve"> </w:t>
      </w:r>
      <w:r w:rsidRPr="006404B1">
        <w:rPr>
          <w:rFonts w:asciiTheme="minorHAnsi" w:hAnsiTheme="minorHAnsi" w:cstheme="minorHAnsi"/>
        </w:rPr>
        <w:t>un</w:t>
      </w:r>
      <w:r w:rsidRPr="006404B1">
        <w:rPr>
          <w:rFonts w:asciiTheme="minorHAnsi" w:hAnsiTheme="minorHAnsi" w:cstheme="minorHAnsi"/>
          <w:spacing w:val="-4"/>
        </w:rPr>
        <w:t xml:space="preserve"> </w:t>
      </w:r>
      <w:r w:rsidRPr="006404B1">
        <w:rPr>
          <w:rFonts w:asciiTheme="minorHAnsi" w:hAnsiTheme="minorHAnsi" w:cstheme="minorHAnsi"/>
        </w:rPr>
        <w:t>acto</w:t>
      </w:r>
      <w:r w:rsidRPr="006404B1">
        <w:rPr>
          <w:rFonts w:asciiTheme="minorHAnsi" w:hAnsiTheme="minorHAnsi" w:cstheme="minorHAnsi"/>
          <w:spacing w:val="-5"/>
        </w:rPr>
        <w:t xml:space="preserve"> </w:t>
      </w:r>
      <w:r w:rsidRPr="006404B1">
        <w:rPr>
          <w:rFonts w:asciiTheme="minorHAnsi" w:hAnsiTheme="minorHAnsi" w:cstheme="minorHAnsi"/>
        </w:rPr>
        <w:t>de</w:t>
      </w:r>
      <w:r w:rsidRPr="006404B1">
        <w:rPr>
          <w:rFonts w:asciiTheme="minorHAnsi" w:hAnsiTheme="minorHAnsi" w:cstheme="minorHAnsi"/>
          <w:spacing w:val="-6"/>
        </w:rPr>
        <w:t xml:space="preserve"> </w:t>
      </w:r>
      <w:r w:rsidRPr="006404B1">
        <w:rPr>
          <w:rFonts w:asciiTheme="minorHAnsi" w:hAnsiTheme="minorHAnsi" w:cstheme="minorHAnsi"/>
        </w:rPr>
        <w:t>amor:</w:t>
      </w:r>
      <w:r w:rsidRPr="006404B1">
        <w:rPr>
          <w:rFonts w:asciiTheme="minorHAnsi" w:hAnsiTheme="minorHAnsi" w:cstheme="minorHAnsi"/>
          <w:spacing w:val="-4"/>
        </w:rPr>
        <w:t xml:space="preserve"> </w:t>
      </w:r>
      <w:r w:rsidRPr="006404B1">
        <w:rPr>
          <w:rFonts w:asciiTheme="minorHAnsi" w:hAnsiTheme="minorHAnsi" w:cstheme="minorHAnsi"/>
        </w:rPr>
        <w:t>crear</w:t>
      </w:r>
      <w:r w:rsidRPr="006404B1">
        <w:rPr>
          <w:rFonts w:asciiTheme="minorHAnsi" w:hAnsiTheme="minorHAnsi" w:cstheme="minorHAnsi"/>
          <w:spacing w:val="-4"/>
        </w:rPr>
        <w:t xml:space="preserve"> </w:t>
      </w:r>
      <w:r w:rsidRPr="006404B1">
        <w:rPr>
          <w:rFonts w:asciiTheme="minorHAnsi" w:hAnsiTheme="minorHAnsi" w:cstheme="minorHAnsi"/>
          <w:spacing w:val="-2"/>
        </w:rPr>
        <w:t>presencia</w:t>
      </w:r>
    </w:p>
    <w:p w14:paraId="332B5AAF" w14:textId="77777777" w:rsidR="005200C4" w:rsidRPr="006404B1" w:rsidRDefault="005200C4" w:rsidP="005200C4">
      <w:pPr>
        <w:spacing w:before="5"/>
        <w:jc w:val="right"/>
        <w:rPr>
          <w:rFonts w:asciiTheme="minorHAnsi" w:hAnsiTheme="minorHAnsi" w:cstheme="minorHAnsi"/>
        </w:rPr>
      </w:pPr>
      <w:r w:rsidRPr="006404B1">
        <w:rPr>
          <w:rFonts w:asciiTheme="minorHAnsi" w:hAnsiTheme="minorHAnsi" w:cstheme="minorHAnsi"/>
        </w:rPr>
        <w:t>Roberto</w:t>
      </w:r>
      <w:r w:rsidRPr="006404B1">
        <w:rPr>
          <w:rFonts w:asciiTheme="minorHAnsi" w:hAnsiTheme="minorHAnsi" w:cstheme="minorHAnsi"/>
          <w:spacing w:val="-9"/>
        </w:rPr>
        <w:t xml:space="preserve"> </w:t>
      </w:r>
      <w:proofErr w:type="spellStart"/>
      <w:r w:rsidRPr="006404B1">
        <w:rPr>
          <w:rFonts w:asciiTheme="minorHAnsi" w:hAnsiTheme="minorHAnsi" w:cstheme="minorHAnsi"/>
          <w:spacing w:val="-2"/>
        </w:rPr>
        <w:t>Juarroz</w:t>
      </w:r>
      <w:proofErr w:type="spellEnd"/>
    </w:p>
    <w:p w14:paraId="2142BAED" w14:textId="77777777" w:rsidR="005200C4" w:rsidRPr="006404B1" w:rsidRDefault="005200C4" w:rsidP="005200C4">
      <w:pPr>
        <w:pStyle w:val="Textoindependiente"/>
        <w:rPr>
          <w:rFonts w:asciiTheme="minorHAnsi" w:hAnsiTheme="minorHAnsi" w:cstheme="minorHAnsi"/>
          <w:sz w:val="22"/>
          <w:szCs w:val="22"/>
        </w:rPr>
      </w:pPr>
    </w:p>
    <w:p w14:paraId="1809D74A" w14:textId="77777777" w:rsidR="005200C4" w:rsidRPr="006404B1" w:rsidRDefault="005200C4" w:rsidP="005200C4">
      <w:pPr>
        <w:pStyle w:val="Textoindependiente"/>
        <w:rPr>
          <w:rFonts w:asciiTheme="minorHAnsi" w:hAnsiTheme="minorHAnsi" w:cstheme="minorHAnsi"/>
        </w:rPr>
      </w:pPr>
    </w:p>
    <w:p w14:paraId="4C94E668" w14:textId="77777777" w:rsidR="005200C4" w:rsidRPr="006404B1" w:rsidRDefault="005200C4" w:rsidP="005200C4">
      <w:pPr>
        <w:pStyle w:val="Textoindependiente"/>
        <w:spacing w:before="121"/>
        <w:rPr>
          <w:rFonts w:asciiTheme="minorHAnsi" w:hAnsiTheme="minorHAnsi" w:cstheme="minorHAnsi"/>
        </w:rPr>
      </w:pPr>
    </w:p>
    <w:p w14:paraId="07580A49" w14:textId="77777777" w:rsidR="005200C4" w:rsidRPr="006404B1" w:rsidRDefault="005200C4" w:rsidP="005200C4">
      <w:pPr>
        <w:spacing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Los barrios donde la Universidad construyó lazos con la comunidad a través de los CCEU y los SURES, están atravesados por fuertes desigualdades sociales y algunos de ellos llevan la marca de la vulneración de derechos.</w:t>
      </w:r>
    </w:p>
    <w:p w14:paraId="578F5894" w14:textId="77777777" w:rsidR="005200C4" w:rsidRPr="006404B1" w:rsidRDefault="005200C4" w:rsidP="005200C4">
      <w:pPr>
        <w:pStyle w:val="Textoindependiente"/>
        <w:spacing w:before="20"/>
        <w:rPr>
          <w:rFonts w:asciiTheme="minorHAnsi" w:hAnsiTheme="minorHAnsi" w:cstheme="minorHAnsi"/>
        </w:rPr>
      </w:pPr>
    </w:p>
    <w:p w14:paraId="3145F93D" w14:textId="77777777" w:rsidR="005200C4" w:rsidRPr="006404B1" w:rsidRDefault="005200C4" w:rsidP="005200C4">
      <w:pPr>
        <w:spacing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El déficit habitacional ha generado que amplios sectores de la población convivan en condiciones precarias, sin acceso a derechos básicos como resultado de la falta de planificación urbana. Algunas problemáticas, son transversales: calles intransitables o con accesos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reducidos, sin obras de infraestructura destinadas a espacios públicos, red de agua potable deficitaria, escasos servicios de</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transporte, problemas en</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el tendido eléctrico,</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acceso deficitario a una alimentación saludable y problemáticas ambientales generadas por la falta de gestión de residuos y la propagación de zoonosis.</w:t>
      </w:r>
    </w:p>
    <w:p w14:paraId="647759F9" w14:textId="77777777" w:rsidR="005200C4" w:rsidRPr="006404B1" w:rsidRDefault="005200C4" w:rsidP="005200C4">
      <w:pPr>
        <w:pStyle w:val="Textoindependiente"/>
        <w:spacing w:before="19"/>
        <w:rPr>
          <w:rFonts w:asciiTheme="minorHAnsi" w:hAnsiTheme="minorHAnsi" w:cstheme="minorHAnsi"/>
        </w:rPr>
      </w:pPr>
    </w:p>
    <w:p w14:paraId="51C383DE" w14:textId="77777777" w:rsidR="005200C4" w:rsidRPr="006404B1" w:rsidRDefault="005200C4" w:rsidP="005200C4">
      <w:pPr>
        <w:spacing w:before="1"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En este escenario se profundiza la brecha de la desigualdad social y de manera acelerada asistimos hoy a una fragmentación de los vínculos comunitarios que es alarmante: violencias</w:t>
      </w:r>
      <w:r w:rsidRPr="006404B1">
        <w:rPr>
          <w:rFonts w:asciiTheme="minorHAnsi" w:hAnsiTheme="minorHAnsi" w:cstheme="minorHAnsi"/>
          <w:spacing w:val="80"/>
          <w:sz w:val="24"/>
          <w:szCs w:val="24"/>
        </w:rPr>
        <w:t xml:space="preserve"> </w:t>
      </w:r>
      <w:r w:rsidRPr="006404B1">
        <w:rPr>
          <w:rFonts w:asciiTheme="minorHAnsi" w:hAnsiTheme="minorHAnsi" w:cstheme="minorHAnsi"/>
          <w:sz w:val="24"/>
          <w:szCs w:val="24"/>
        </w:rPr>
        <w:t>de todo tipo – entre vecinos, entre jóvenes, entre niños/as, violencias de género, intrafamiliar- consumos problemáticos, segregación y discriminación de grupos migrantes, de grupos etarios y socio-económicos, suicidios adolescentes, infancias sin alfabetización ni espacios recreativos, con escasos controles sanitarios en su crecimiento, problemáticas vinculadas a sufrimientos psíquicos, personas con discapacidad sin tratamiento ni atención y jóvenes que deambulan los barrios sin perspectivas ni oportunidades.</w:t>
      </w:r>
    </w:p>
    <w:p w14:paraId="54A6B064" w14:textId="77777777" w:rsidR="005200C4" w:rsidRPr="006404B1" w:rsidRDefault="005200C4" w:rsidP="005200C4">
      <w:pPr>
        <w:pStyle w:val="Textoindependiente"/>
        <w:spacing w:before="19"/>
        <w:rPr>
          <w:rFonts w:asciiTheme="minorHAnsi" w:hAnsiTheme="minorHAnsi" w:cstheme="minorHAnsi"/>
        </w:rPr>
      </w:pPr>
    </w:p>
    <w:p w14:paraId="19C9D6E1" w14:textId="77777777" w:rsidR="005200C4" w:rsidRPr="006404B1" w:rsidRDefault="005200C4" w:rsidP="005200C4">
      <w:pPr>
        <w:spacing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Sin embargo, existe en cada barrio un tejido social que se nutre de voluntades, organizaciones, instituciones de la sociedad civil, vecinos y vecinas que sostienen acciones cotidianas para que la dignidad tenga refugio.</w:t>
      </w:r>
    </w:p>
    <w:p w14:paraId="6F453473" w14:textId="77777777" w:rsidR="005200C4" w:rsidRPr="006404B1" w:rsidRDefault="005200C4" w:rsidP="005200C4">
      <w:pPr>
        <w:pStyle w:val="Textoindependiente"/>
        <w:spacing w:before="20"/>
        <w:rPr>
          <w:rFonts w:asciiTheme="minorHAnsi" w:hAnsiTheme="minorHAnsi" w:cstheme="minorHAnsi"/>
        </w:rPr>
      </w:pPr>
    </w:p>
    <w:p w14:paraId="4CFA2141" w14:textId="77777777" w:rsidR="005200C4" w:rsidRPr="006404B1" w:rsidRDefault="005200C4" w:rsidP="005200C4">
      <w:pPr>
        <w:spacing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 xml:space="preserve">En este contexto, nuestra Universidad sostiene su compromiso social a través de espacios </w:t>
      </w:r>
      <w:r w:rsidRPr="006404B1">
        <w:rPr>
          <w:rFonts w:asciiTheme="minorHAnsi" w:hAnsiTheme="minorHAnsi" w:cstheme="minorHAnsi"/>
          <w:sz w:val="24"/>
          <w:szCs w:val="24"/>
        </w:rPr>
        <w:lastRenderedPageBreak/>
        <w:t>colectivos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y</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comunitarios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anclados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en</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las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comunidades,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con</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el</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propósito</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ser</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parte</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de</w:t>
      </w:r>
      <w:r>
        <w:rPr>
          <w:rFonts w:asciiTheme="minorHAnsi" w:hAnsiTheme="minorHAnsi" w:cstheme="minorHAnsi"/>
          <w:sz w:val="24"/>
          <w:szCs w:val="24"/>
        </w:rPr>
        <w:t xml:space="preserve"> </w:t>
      </w:r>
      <w:r w:rsidRPr="006404B1">
        <w:rPr>
          <w:rFonts w:asciiTheme="minorHAnsi" w:hAnsiTheme="minorHAnsi" w:cstheme="minorHAnsi"/>
          <w:sz w:val="24"/>
          <w:szCs w:val="24"/>
        </w:rPr>
        <w:t>procesos</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transformación</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las</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condiciones</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vida</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los</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sectores</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nuestra</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población</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con mayores grados de vulnerabilidad.</w:t>
      </w:r>
    </w:p>
    <w:p w14:paraId="32DA8FA8" w14:textId="77777777" w:rsidR="005200C4" w:rsidRPr="006404B1" w:rsidRDefault="005200C4" w:rsidP="005200C4">
      <w:pPr>
        <w:pStyle w:val="Textoindependiente"/>
        <w:spacing w:before="20"/>
        <w:rPr>
          <w:rFonts w:asciiTheme="minorHAnsi" w:hAnsiTheme="minorHAnsi" w:cstheme="minorHAnsi"/>
        </w:rPr>
      </w:pPr>
    </w:p>
    <w:p w14:paraId="05C60018" w14:textId="77777777" w:rsidR="005200C4" w:rsidRPr="006404B1" w:rsidRDefault="005200C4" w:rsidP="005200C4">
      <w:pPr>
        <w:spacing w:before="1" w:line="259" w:lineRule="auto"/>
        <w:ind w:left="398"/>
        <w:jc w:val="both"/>
        <w:rPr>
          <w:rFonts w:asciiTheme="minorHAnsi" w:hAnsiTheme="minorHAnsi" w:cstheme="minorHAnsi"/>
          <w:sz w:val="24"/>
          <w:szCs w:val="24"/>
        </w:rPr>
      </w:pPr>
      <w:r w:rsidRPr="006404B1">
        <w:rPr>
          <w:rFonts w:asciiTheme="minorHAnsi" w:hAnsiTheme="minorHAnsi" w:cstheme="minorHAnsi"/>
          <w:sz w:val="24"/>
          <w:szCs w:val="24"/>
        </w:rPr>
        <w:t>Para eso les proponemos poner en diálogo las líneas principales de acción, que, desde una mirada compleja y multidimensional, hemos sintetizado como interés prioritario para esta Convocatoria de Proyectos Específicos. Dichas líneas fueron trazadas a partir de la agenda territorial construida</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en</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las mesas barriales de</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cada CCE y SURESU. Esperamos con ello poder construir en esta convocatoria de proyectos, un modo de fortalecer la capacidad de respuesta comunitaria, promover la accesibilidad de derechos y achicar la brecha de la desigualdad social.</w:t>
      </w:r>
    </w:p>
    <w:p w14:paraId="17FE46F4" w14:textId="77777777" w:rsidR="005200C4" w:rsidRPr="006404B1" w:rsidRDefault="005200C4" w:rsidP="005200C4">
      <w:pPr>
        <w:spacing w:before="1" w:line="259" w:lineRule="auto"/>
        <w:ind w:left="398"/>
        <w:jc w:val="both"/>
        <w:rPr>
          <w:rFonts w:asciiTheme="minorHAnsi" w:hAnsiTheme="minorHAnsi" w:cstheme="minorHAnsi"/>
          <w:sz w:val="24"/>
          <w:szCs w:val="24"/>
        </w:rPr>
      </w:pPr>
    </w:p>
    <w:p w14:paraId="10F4B4E4" w14:textId="77777777" w:rsidR="005200C4" w:rsidRPr="006404B1" w:rsidRDefault="005200C4" w:rsidP="005200C4">
      <w:pPr>
        <w:spacing w:line="242" w:lineRule="auto"/>
        <w:rPr>
          <w:rFonts w:asciiTheme="minorHAnsi" w:hAnsiTheme="minorHAnsi" w:cstheme="minorHAnsi"/>
          <w:sz w:val="24"/>
          <w:szCs w:val="24"/>
        </w:rPr>
      </w:pPr>
    </w:p>
    <w:p w14:paraId="16CC55CA" w14:textId="77777777" w:rsidR="005200C4" w:rsidRPr="006404B1" w:rsidRDefault="005200C4" w:rsidP="005200C4">
      <w:pPr>
        <w:tabs>
          <w:tab w:val="left" w:pos="1115"/>
        </w:tabs>
        <w:rPr>
          <w:rFonts w:asciiTheme="minorHAnsi" w:hAnsiTheme="minorHAnsi" w:cstheme="minorHAnsi"/>
          <w:b/>
          <w:bCs/>
          <w:sz w:val="24"/>
          <w:szCs w:val="24"/>
        </w:rPr>
      </w:pPr>
      <w:r w:rsidRPr="006404B1">
        <w:rPr>
          <w:rFonts w:asciiTheme="minorHAnsi" w:hAnsiTheme="minorHAnsi" w:cstheme="minorHAnsi"/>
          <w:b/>
          <w:bCs/>
          <w:sz w:val="24"/>
          <w:szCs w:val="24"/>
        </w:rPr>
        <w:t>Líneas de acción prioritarias SURES</w:t>
      </w:r>
    </w:p>
    <w:p w14:paraId="3803DA62" w14:textId="77777777" w:rsidR="005200C4" w:rsidRPr="006404B1" w:rsidRDefault="005200C4" w:rsidP="005200C4">
      <w:pPr>
        <w:tabs>
          <w:tab w:val="left" w:pos="1115"/>
        </w:tabs>
        <w:rPr>
          <w:rFonts w:asciiTheme="minorHAnsi" w:hAnsiTheme="minorHAnsi" w:cstheme="minorHAnsi"/>
          <w:bCs/>
          <w:sz w:val="24"/>
          <w:szCs w:val="24"/>
        </w:rPr>
      </w:pPr>
    </w:p>
    <w:p w14:paraId="06DDBDB1" w14:textId="77777777" w:rsidR="005200C4" w:rsidRDefault="005200C4" w:rsidP="005200C4">
      <w:pPr>
        <w:tabs>
          <w:tab w:val="left" w:pos="1115"/>
        </w:tabs>
        <w:jc w:val="both"/>
        <w:rPr>
          <w:rFonts w:asciiTheme="minorHAnsi" w:hAnsiTheme="minorHAnsi" w:cstheme="minorHAnsi"/>
          <w:bCs/>
          <w:sz w:val="24"/>
          <w:szCs w:val="24"/>
        </w:rPr>
      </w:pPr>
      <w:r w:rsidRPr="006404B1">
        <w:rPr>
          <w:rFonts w:asciiTheme="minorHAnsi" w:hAnsiTheme="minorHAnsi" w:cstheme="minorHAnsi"/>
          <w:bCs/>
          <w:sz w:val="24"/>
          <w:szCs w:val="24"/>
        </w:rPr>
        <w:t xml:space="preserve">Las líneas de acción prioritarias establecidas para los SURES son el resultado de un exhaustivo proceso de construcción colectiva, concertación y articulación territorial con los actores y organizaciones de cada una de las comunidades destinatarias. Lejos de responder a un esquema de intervención unidireccional, la definición de este marco común partió de diagnósticos participativos situados que permitieron identificar, jerarquizar y sistematizar las problemáticas socioambientales y sanitarias más urgentes de cada barrio. A través de este trabajo </w:t>
      </w:r>
      <w:r>
        <w:rPr>
          <w:rFonts w:asciiTheme="minorHAnsi" w:hAnsiTheme="minorHAnsi" w:cstheme="minorHAnsi"/>
          <w:bCs/>
          <w:sz w:val="24"/>
          <w:szCs w:val="24"/>
        </w:rPr>
        <w:t xml:space="preserve">de gestión </w:t>
      </w:r>
      <w:r w:rsidRPr="006404B1">
        <w:rPr>
          <w:rFonts w:asciiTheme="minorHAnsi" w:hAnsiTheme="minorHAnsi" w:cstheme="minorHAnsi"/>
          <w:bCs/>
          <w:sz w:val="24"/>
          <w:szCs w:val="24"/>
        </w:rPr>
        <w:t xml:space="preserve">territorial, se priorizó la consolidación de una agenda de salud integral y comunitaria que respete las particularidades locales pero que, al mismo tiempo, unifique esfuerzos institucionales en torno a metas comunes. </w:t>
      </w:r>
    </w:p>
    <w:p w14:paraId="03C2EBD9" w14:textId="77777777" w:rsidR="005200C4" w:rsidRPr="006404B1" w:rsidRDefault="005200C4" w:rsidP="005200C4">
      <w:pPr>
        <w:tabs>
          <w:tab w:val="left" w:pos="1115"/>
        </w:tabs>
        <w:jc w:val="both"/>
        <w:rPr>
          <w:rFonts w:asciiTheme="minorHAnsi" w:hAnsiTheme="minorHAnsi" w:cstheme="minorHAnsi"/>
          <w:sz w:val="24"/>
          <w:szCs w:val="24"/>
        </w:rPr>
      </w:pPr>
    </w:p>
    <w:p w14:paraId="67DE8E50" w14:textId="77777777" w:rsidR="005200C4" w:rsidRPr="006404B1" w:rsidRDefault="005200C4" w:rsidP="005200C4">
      <w:pPr>
        <w:tabs>
          <w:tab w:val="left" w:pos="1115"/>
        </w:tabs>
        <w:jc w:val="both"/>
        <w:rPr>
          <w:rFonts w:asciiTheme="minorHAnsi" w:hAnsiTheme="minorHAnsi" w:cstheme="minorHAnsi"/>
          <w:sz w:val="24"/>
          <w:szCs w:val="24"/>
        </w:rPr>
      </w:pPr>
      <w:r w:rsidRPr="006404B1">
        <w:rPr>
          <w:rFonts w:asciiTheme="minorHAnsi" w:hAnsiTheme="minorHAnsi" w:cstheme="minorHAnsi"/>
          <w:sz w:val="24"/>
          <w:szCs w:val="24"/>
        </w:rPr>
        <w:t>En virtud de este abordaje situado y participativo, se estructuraron e implementaron las siguientes líneas de intervención que conforman el núcleo programático de la estrategia sociosanitaria en la región:</w:t>
      </w:r>
    </w:p>
    <w:p w14:paraId="600692E3"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Salud Sexual y Reproductiva</w:t>
      </w:r>
      <w:r w:rsidRPr="006404B1">
        <w:rPr>
          <w:rFonts w:asciiTheme="minorHAnsi" w:eastAsia="Times New Roman" w:hAnsiTheme="minorHAnsi" w:cstheme="minorHAnsi"/>
          <w:sz w:val="24"/>
          <w:szCs w:val="24"/>
          <w:lang w:eastAsia="es-ES"/>
        </w:rPr>
        <w:t>:</w:t>
      </w:r>
    </w:p>
    <w:p w14:paraId="773E0A05"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Promover la educación sexual integral, acceso a métodos anticonceptivos y servicios de salud reproductiva, así como el apoyo en la prevención y tratamiento de infecciones de transmisión sexual.</w:t>
      </w:r>
    </w:p>
    <w:p w14:paraId="22134FD0"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Salud Veterinaria y Zoonosis</w:t>
      </w:r>
      <w:r w:rsidRPr="006404B1">
        <w:rPr>
          <w:rFonts w:asciiTheme="minorHAnsi" w:eastAsia="Times New Roman" w:hAnsiTheme="minorHAnsi" w:cstheme="minorHAnsi"/>
          <w:sz w:val="24"/>
          <w:szCs w:val="24"/>
          <w:lang w:eastAsia="es-ES"/>
        </w:rPr>
        <w:t>:</w:t>
      </w:r>
    </w:p>
    <w:p w14:paraId="59E9AAEA"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Realizar campañas de vacunación y desparasitación de mascotas, y ofrecer educación sobre la prevención de enfermedades zoonóticas.</w:t>
      </w:r>
    </w:p>
    <w:p w14:paraId="744EB05E"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Salud Ambiental</w:t>
      </w:r>
      <w:r w:rsidRPr="006404B1">
        <w:rPr>
          <w:rFonts w:asciiTheme="minorHAnsi" w:eastAsia="Times New Roman" w:hAnsiTheme="minorHAnsi" w:cstheme="minorHAnsi"/>
          <w:sz w:val="24"/>
          <w:szCs w:val="24"/>
          <w:lang w:eastAsia="es-ES"/>
        </w:rPr>
        <w:t>:</w:t>
      </w:r>
    </w:p>
    <w:p w14:paraId="09D0EC6E"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Vigilancia y control de factores ambientales que afectan la salud, como la calidad del aire, el agua y el manejo de residuos.</w:t>
      </w:r>
    </w:p>
    <w:p w14:paraId="2F0AE931"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Salud Ocupacional</w:t>
      </w:r>
      <w:r w:rsidRPr="006404B1">
        <w:rPr>
          <w:rFonts w:asciiTheme="minorHAnsi" w:eastAsia="Times New Roman" w:hAnsiTheme="minorHAnsi" w:cstheme="minorHAnsi"/>
          <w:sz w:val="24"/>
          <w:szCs w:val="24"/>
          <w:lang w:eastAsia="es-ES"/>
        </w:rPr>
        <w:t>:</w:t>
      </w:r>
    </w:p>
    <w:p w14:paraId="50A0BD3D"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Desarrollar estrategias de prevención y manejo de riesgos laborales, promoviendo entornos de trabajo seguros y saludables.</w:t>
      </w:r>
    </w:p>
    <w:p w14:paraId="4188AF17"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Alimentación y Seguridad Alimentaria</w:t>
      </w:r>
      <w:r w:rsidRPr="006404B1">
        <w:rPr>
          <w:rFonts w:asciiTheme="minorHAnsi" w:eastAsia="Times New Roman" w:hAnsiTheme="minorHAnsi" w:cstheme="minorHAnsi"/>
          <w:sz w:val="24"/>
          <w:szCs w:val="24"/>
          <w:lang w:eastAsia="es-ES"/>
        </w:rPr>
        <w:t>:</w:t>
      </w:r>
    </w:p>
    <w:p w14:paraId="33B1EEB5"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Implementar intervenciones dirigidas a la formación en torno a la salud nutricional.</w:t>
      </w:r>
    </w:p>
    <w:p w14:paraId="4C1F5811"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Educación y Capacitación Comunitaria</w:t>
      </w:r>
      <w:r w:rsidRPr="006404B1">
        <w:rPr>
          <w:rFonts w:asciiTheme="minorHAnsi" w:eastAsia="Times New Roman" w:hAnsiTheme="minorHAnsi" w:cstheme="minorHAnsi"/>
          <w:sz w:val="24"/>
          <w:szCs w:val="24"/>
          <w:lang w:eastAsia="es-ES"/>
        </w:rPr>
        <w:t>:</w:t>
      </w:r>
    </w:p>
    <w:p w14:paraId="6982547F"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hAnsiTheme="minorHAnsi" w:cstheme="minorHAnsi"/>
          <w:sz w:val="24"/>
          <w:szCs w:val="24"/>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Implementar intervenciones educativas y de capacitación que empoderen a la comunidad con conocimientos y habilidades en salud.</w:t>
      </w:r>
    </w:p>
    <w:p w14:paraId="47F0818D"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Salud Mental:</w:t>
      </w:r>
    </w:p>
    <w:p w14:paraId="70A6C9E6"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hAnsiTheme="minorHAnsi" w:cstheme="minorHAnsi"/>
          <w:sz w:val="24"/>
          <w:szCs w:val="24"/>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Establecer estrategias de abordaje en torno a temáticas tales como las violencias, los consumos problemáticos, y distintos abordajes que hagan a la salud mental desde una perspectiva amplia.</w:t>
      </w:r>
    </w:p>
    <w:p w14:paraId="499C67ED"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Comunicación en Salud Comunitaria:</w:t>
      </w:r>
    </w:p>
    <w:p w14:paraId="104BD42E"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lastRenderedPageBreak/>
        <w:t xml:space="preserve">Intervención Prioritaria: </w:t>
      </w:r>
      <w:r w:rsidRPr="006404B1">
        <w:rPr>
          <w:rFonts w:asciiTheme="minorHAnsi" w:eastAsia="Times New Roman" w:hAnsiTheme="minorHAnsi" w:cstheme="minorHAnsi"/>
          <w:sz w:val="24"/>
          <w:szCs w:val="24"/>
          <w:lang w:eastAsia="es-ES"/>
        </w:rPr>
        <w:t>Desarrollar estrategias de comunicación y educacionales en salud comunitaria</w:t>
      </w:r>
    </w:p>
    <w:p w14:paraId="48179D76" w14:textId="77777777" w:rsidR="005200C4" w:rsidRPr="006404B1" w:rsidRDefault="005200C4" w:rsidP="005200C4">
      <w:pPr>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Salud bucal:</w:t>
      </w:r>
    </w:p>
    <w:p w14:paraId="4D008CE9"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 xml:space="preserve">Intervención Prioritaria: </w:t>
      </w:r>
      <w:r w:rsidRPr="006404B1">
        <w:rPr>
          <w:rFonts w:asciiTheme="minorHAnsi" w:eastAsia="Times New Roman" w:hAnsiTheme="minorHAnsi" w:cstheme="minorHAnsi"/>
          <w:sz w:val="24"/>
          <w:szCs w:val="24"/>
          <w:lang w:eastAsia="es-ES"/>
        </w:rPr>
        <w:t>Servicios odontológicos preventivos y curativos, junto con programas educativos sobre higiene bucal y prevención de enfermedades dentales.</w:t>
      </w:r>
    </w:p>
    <w:p w14:paraId="292AA6B4"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Salud Visual</w:t>
      </w:r>
    </w:p>
    <w:p w14:paraId="644A1BFC"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Realizar exámenes visuales periódicos, y educar sobre la importancia de la salud ocular.</w:t>
      </w:r>
    </w:p>
    <w:p w14:paraId="0A206F29"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Control de Niño Sano:</w:t>
      </w:r>
    </w:p>
    <w:p w14:paraId="19553EDB"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Implementar programas de seguimiento y control del crecimiento y desarrollo infantil, incluyendo vacunación, nutrición y detección temprana de problemas de salud.</w:t>
      </w:r>
    </w:p>
    <w:p w14:paraId="76590B8E"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Salud Fonoaudiológica:</w:t>
      </w:r>
    </w:p>
    <w:p w14:paraId="511D4909"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Evaluación y tratamiento de trastornos del habla, lenguaje y audición, así como prevención y promoción de la salud auditiva.</w:t>
      </w:r>
    </w:p>
    <w:p w14:paraId="6B87C13F"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Prevención de Enfermedades Crónicas:</w:t>
      </w:r>
    </w:p>
    <w:p w14:paraId="520D8C11" w14:textId="77777777" w:rsidR="005200C4" w:rsidRPr="006404B1" w:rsidRDefault="005200C4" w:rsidP="005200C4">
      <w:pPr>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Detección precoz y manejo de enfermedades como diabetes, hipertensión y enfermedades cardiovasculares.</w:t>
      </w:r>
    </w:p>
    <w:p w14:paraId="6CC33D84"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Promoción de la Actividad Física:</w:t>
      </w:r>
    </w:p>
    <w:p w14:paraId="191BECE3" w14:textId="77777777" w:rsidR="005200C4" w:rsidRPr="006404B1" w:rsidRDefault="005200C4" w:rsidP="005200C4">
      <w:pPr>
        <w:pStyle w:val="Prrafodelista"/>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Fomentar la actividad física, intervenciones comunitarias de ejercicio, deportes y recreación. Salud Postural.</w:t>
      </w:r>
    </w:p>
    <w:p w14:paraId="5F5B8493" w14:textId="77777777" w:rsidR="005200C4" w:rsidRPr="006404B1" w:rsidRDefault="005200C4" w:rsidP="005200C4">
      <w:pPr>
        <w:pStyle w:val="Prrafodelista"/>
        <w:widowControl/>
        <w:numPr>
          <w:ilvl w:val="0"/>
          <w:numId w:val="10"/>
        </w:numPr>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6404B1">
        <w:rPr>
          <w:rFonts w:asciiTheme="minorHAnsi" w:eastAsia="Times New Roman" w:hAnsiTheme="minorHAnsi" w:cstheme="minorHAnsi"/>
          <w:b/>
          <w:bCs/>
          <w:sz w:val="24"/>
          <w:szCs w:val="24"/>
          <w:lang w:eastAsia="es-ES"/>
        </w:rPr>
        <w:t>Enfermedades de Transmisión Sexual (ETS):</w:t>
      </w:r>
    </w:p>
    <w:p w14:paraId="54F9D983" w14:textId="77777777" w:rsidR="005200C4" w:rsidRPr="006404B1" w:rsidRDefault="005200C4" w:rsidP="005200C4">
      <w:pPr>
        <w:pStyle w:val="Prrafodelista"/>
        <w:widowControl/>
        <w:numPr>
          <w:ilvl w:val="1"/>
          <w:numId w:val="10"/>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6404B1">
        <w:rPr>
          <w:rFonts w:asciiTheme="minorHAnsi" w:eastAsia="Times New Roman" w:hAnsiTheme="minorHAnsi" w:cstheme="minorHAnsi"/>
          <w:b/>
          <w:bCs/>
          <w:sz w:val="24"/>
          <w:szCs w:val="24"/>
          <w:lang w:eastAsia="es-ES"/>
        </w:rPr>
        <w:t>Intervención Prioritaria:</w:t>
      </w:r>
      <w:r w:rsidRPr="006404B1">
        <w:rPr>
          <w:rFonts w:asciiTheme="minorHAnsi" w:eastAsia="Times New Roman" w:hAnsiTheme="minorHAnsi" w:cstheme="minorHAnsi"/>
          <w:sz w:val="24"/>
          <w:szCs w:val="24"/>
          <w:lang w:eastAsia="es-ES"/>
        </w:rPr>
        <w:t xml:space="preserve"> Prevención, detección y tratamiento de ETS, incluyendo educación sexual integral, acceso a pruebas diagnósticas y tratamientos adecuados.</w:t>
      </w:r>
    </w:p>
    <w:p w14:paraId="101A55D4" w14:textId="77777777" w:rsidR="005200C4" w:rsidRPr="006404B1" w:rsidRDefault="005200C4" w:rsidP="005200C4">
      <w:pPr>
        <w:widowControl/>
        <w:autoSpaceDE/>
        <w:autoSpaceDN/>
        <w:spacing w:before="100" w:beforeAutospacing="1" w:after="100" w:afterAutospacing="1"/>
        <w:ind w:left="720"/>
        <w:jc w:val="both"/>
        <w:rPr>
          <w:rFonts w:asciiTheme="minorHAnsi" w:eastAsia="Times New Roman" w:hAnsiTheme="minorHAnsi" w:cstheme="minorHAnsi"/>
          <w:sz w:val="24"/>
          <w:szCs w:val="24"/>
          <w:lang w:eastAsia="es-ES"/>
        </w:rPr>
      </w:pPr>
    </w:p>
    <w:p w14:paraId="5D5B5452" w14:textId="77777777" w:rsidR="005200C4" w:rsidRPr="006404B1" w:rsidRDefault="005200C4" w:rsidP="005200C4">
      <w:pPr>
        <w:tabs>
          <w:tab w:val="left" w:pos="1115"/>
        </w:tabs>
        <w:jc w:val="both"/>
        <w:rPr>
          <w:rFonts w:asciiTheme="minorHAnsi" w:hAnsiTheme="minorHAnsi" w:cstheme="minorHAnsi"/>
          <w:bCs/>
          <w:sz w:val="24"/>
          <w:szCs w:val="24"/>
        </w:rPr>
      </w:pPr>
      <w:r w:rsidRPr="006404B1">
        <w:rPr>
          <w:rFonts w:asciiTheme="minorHAnsi" w:hAnsiTheme="minorHAnsi" w:cstheme="minorHAnsi"/>
          <w:bCs/>
          <w:sz w:val="24"/>
          <w:szCs w:val="24"/>
        </w:rPr>
        <w:t xml:space="preserve">Estas Líneas de acción se pueden orientar hacia los </w:t>
      </w:r>
      <w:r>
        <w:rPr>
          <w:rFonts w:asciiTheme="minorHAnsi" w:hAnsiTheme="minorHAnsi" w:cstheme="minorHAnsi"/>
          <w:bCs/>
          <w:sz w:val="24"/>
          <w:szCs w:val="24"/>
        </w:rPr>
        <w:t xml:space="preserve">cinco </w:t>
      </w:r>
      <w:r w:rsidRPr="006404B1">
        <w:rPr>
          <w:rFonts w:asciiTheme="minorHAnsi" w:hAnsiTheme="minorHAnsi" w:cstheme="minorHAnsi"/>
          <w:bCs/>
          <w:sz w:val="24"/>
          <w:szCs w:val="24"/>
        </w:rPr>
        <w:t>SURES con los que cuenta la Universidad Nacional de La Plata</w:t>
      </w:r>
      <w:r>
        <w:rPr>
          <w:rFonts w:asciiTheme="minorHAnsi" w:hAnsiTheme="minorHAnsi" w:cstheme="minorHAnsi"/>
          <w:bCs/>
          <w:sz w:val="24"/>
          <w:szCs w:val="24"/>
        </w:rPr>
        <w:t xml:space="preserve">: </w:t>
      </w:r>
    </w:p>
    <w:p w14:paraId="13BEB15F" w14:textId="77777777" w:rsidR="005200C4" w:rsidRPr="006404B1" w:rsidRDefault="005200C4" w:rsidP="005200C4">
      <w:pPr>
        <w:tabs>
          <w:tab w:val="left" w:pos="1115"/>
        </w:tabs>
        <w:jc w:val="both"/>
        <w:rPr>
          <w:rFonts w:asciiTheme="minorHAnsi" w:hAnsiTheme="minorHAnsi" w:cstheme="minorHAnsi"/>
          <w:b/>
          <w:sz w:val="24"/>
          <w:szCs w:val="24"/>
        </w:rPr>
      </w:pPr>
      <w:r w:rsidRPr="006404B1">
        <w:rPr>
          <w:rFonts w:asciiTheme="minorHAnsi" w:hAnsiTheme="minorHAnsi" w:cstheme="minorHAnsi"/>
          <w:b/>
          <w:sz w:val="24"/>
          <w:szCs w:val="24"/>
        </w:rPr>
        <w:t xml:space="preserve">Villa Elvira. La casita </w:t>
      </w:r>
      <w:proofErr w:type="spellStart"/>
      <w:r w:rsidRPr="006404B1">
        <w:rPr>
          <w:rFonts w:asciiTheme="minorHAnsi" w:hAnsiTheme="minorHAnsi" w:cstheme="minorHAnsi"/>
          <w:b/>
          <w:sz w:val="24"/>
          <w:szCs w:val="24"/>
        </w:rPr>
        <w:t>lxs</w:t>
      </w:r>
      <w:proofErr w:type="spellEnd"/>
      <w:r w:rsidRPr="006404B1">
        <w:rPr>
          <w:rFonts w:asciiTheme="minorHAnsi" w:hAnsiTheme="minorHAnsi" w:cstheme="minorHAnsi"/>
          <w:b/>
          <w:sz w:val="24"/>
          <w:szCs w:val="24"/>
        </w:rPr>
        <w:t xml:space="preserve"> </w:t>
      </w:r>
      <w:proofErr w:type="spellStart"/>
      <w:r w:rsidRPr="006404B1">
        <w:rPr>
          <w:rFonts w:asciiTheme="minorHAnsi" w:hAnsiTheme="minorHAnsi" w:cstheme="minorHAnsi"/>
          <w:b/>
          <w:sz w:val="24"/>
          <w:szCs w:val="24"/>
        </w:rPr>
        <w:t>pibxs</w:t>
      </w:r>
      <w:proofErr w:type="spellEnd"/>
    </w:p>
    <w:p w14:paraId="15A74C5A" w14:textId="77777777" w:rsidR="005200C4" w:rsidRPr="006404B1" w:rsidRDefault="005200C4" w:rsidP="005200C4">
      <w:pPr>
        <w:tabs>
          <w:tab w:val="left" w:pos="1115"/>
        </w:tabs>
        <w:jc w:val="both"/>
        <w:rPr>
          <w:rFonts w:asciiTheme="minorHAnsi" w:hAnsiTheme="minorHAnsi" w:cstheme="minorHAnsi"/>
          <w:b/>
          <w:sz w:val="24"/>
          <w:szCs w:val="24"/>
        </w:rPr>
      </w:pPr>
      <w:proofErr w:type="spellStart"/>
      <w:r w:rsidRPr="006404B1">
        <w:rPr>
          <w:rFonts w:asciiTheme="minorHAnsi" w:hAnsiTheme="minorHAnsi" w:cstheme="minorHAnsi"/>
          <w:b/>
          <w:sz w:val="24"/>
          <w:szCs w:val="24"/>
        </w:rPr>
        <w:t>Gorina</w:t>
      </w:r>
      <w:proofErr w:type="spellEnd"/>
      <w:r w:rsidRPr="006404B1">
        <w:rPr>
          <w:rFonts w:asciiTheme="minorHAnsi" w:hAnsiTheme="minorHAnsi" w:cstheme="minorHAnsi"/>
          <w:b/>
          <w:sz w:val="24"/>
          <w:szCs w:val="24"/>
        </w:rPr>
        <w:t>. La Casita de los chicos</w:t>
      </w:r>
    </w:p>
    <w:p w14:paraId="4E28CD12" w14:textId="77777777" w:rsidR="005200C4" w:rsidRPr="006404B1" w:rsidRDefault="005200C4" w:rsidP="005200C4">
      <w:pPr>
        <w:tabs>
          <w:tab w:val="left" w:pos="1115"/>
        </w:tabs>
        <w:jc w:val="both"/>
        <w:rPr>
          <w:rFonts w:asciiTheme="minorHAnsi" w:hAnsiTheme="minorHAnsi" w:cstheme="minorHAnsi"/>
          <w:b/>
          <w:sz w:val="24"/>
          <w:szCs w:val="24"/>
        </w:rPr>
      </w:pPr>
      <w:r w:rsidRPr="006404B1">
        <w:rPr>
          <w:rFonts w:asciiTheme="minorHAnsi" w:hAnsiTheme="minorHAnsi" w:cstheme="minorHAnsi"/>
          <w:b/>
          <w:sz w:val="24"/>
          <w:szCs w:val="24"/>
        </w:rPr>
        <w:t>Olmos. Corazones del Retiro</w:t>
      </w:r>
    </w:p>
    <w:p w14:paraId="0E50041C" w14:textId="77777777" w:rsidR="005200C4" w:rsidRPr="006404B1" w:rsidRDefault="005200C4" w:rsidP="005200C4">
      <w:pPr>
        <w:tabs>
          <w:tab w:val="left" w:pos="1115"/>
        </w:tabs>
        <w:jc w:val="both"/>
        <w:rPr>
          <w:rFonts w:asciiTheme="minorHAnsi" w:hAnsiTheme="minorHAnsi" w:cstheme="minorHAnsi"/>
          <w:b/>
          <w:sz w:val="24"/>
          <w:szCs w:val="24"/>
        </w:rPr>
      </w:pPr>
      <w:proofErr w:type="spellStart"/>
      <w:r w:rsidRPr="006404B1">
        <w:rPr>
          <w:rFonts w:asciiTheme="minorHAnsi" w:hAnsiTheme="minorHAnsi" w:cstheme="minorHAnsi"/>
          <w:b/>
          <w:sz w:val="24"/>
          <w:szCs w:val="24"/>
        </w:rPr>
        <w:t>Ringuelet</w:t>
      </w:r>
      <w:proofErr w:type="spellEnd"/>
      <w:r w:rsidRPr="006404B1">
        <w:rPr>
          <w:rFonts w:asciiTheme="minorHAnsi" w:hAnsiTheme="minorHAnsi" w:cstheme="minorHAnsi"/>
          <w:b/>
          <w:sz w:val="24"/>
          <w:szCs w:val="24"/>
        </w:rPr>
        <w:t>. Club Dardo Rocha</w:t>
      </w:r>
    </w:p>
    <w:p w14:paraId="2EBA4E1C" w14:textId="77777777" w:rsidR="005200C4" w:rsidRPr="006404B1" w:rsidRDefault="005200C4" w:rsidP="005200C4">
      <w:pPr>
        <w:tabs>
          <w:tab w:val="left" w:pos="1115"/>
        </w:tabs>
        <w:jc w:val="both"/>
        <w:rPr>
          <w:rFonts w:asciiTheme="minorHAnsi" w:hAnsiTheme="minorHAnsi" w:cstheme="minorHAnsi"/>
          <w:b/>
          <w:sz w:val="24"/>
          <w:szCs w:val="24"/>
        </w:rPr>
      </w:pPr>
      <w:r w:rsidRPr="006404B1">
        <w:rPr>
          <w:rFonts w:asciiTheme="minorHAnsi" w:hAnsiTheme="minorHAnsi" w:cstheme="minorHAnsi"/>
          <w:b/>
          <w:sz w:val="24"/>
          <w:szCs w:val="24"/>
        </w:rPr>
        <w:t>Abasto. Barrio sin fronteras</w:t>
      </w:r>
    </w:p>
    <w:p w14:paraId="3C535AE5" w14:textId="77777777" w:rsidR="005200C4" w:rsidRPr="006404B1"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64D2CB0C" w14:textId="77777777" w:rsidR="005200C4" w:rsidRDefault="005200C4" w:rsidP="005200C4">
      <w:pPr>
        <w:widowControl/>
        <w:autoSpaceDE/>
        <w:autoSpaceDN/>
        <w:spacing w:before="100" w:beforeAutospacing="1" w:after="100" w:afterAutospacing="1"/>
        <w:jc w:val="both"/>
        <w:rPr>
          <w:rFonts w:asciiTheme="minorHAnsi" w:hAnsiTheme="minorHAnsi" w:cstheme="minorHAnsi"/>
          <w:b/>
          <w:bCs/>
          <w:sz w:val="24"/>
          <w:szCs w:val="24"/>
        </w:rPr>
      </w:pPr>
      <w:r w:rsidRPr="006404B1">
        <w:rPr>
          <w:rFonts w:asciiTheme="minorHAnsi" w:hAnsiTheme="minorHAnsi" w:cstheme="minorHAnsi"/>
          <w:b/>
          <w:bCs/>
          <w:sz w:val="24"/>
          <w:szCs w:val="24"/>
        </w:rPr>
        <w:t>Líneas de acción prioritarias</w:t>
      </w:r>
      <w:r>
        <w:rPr>
          <w:rFonts w:asciiTheme="minorHAnsi" w:hAnsiTheme="minorHAnsi" w:cstheme="minorHAnsi"/>
          <w:b/>
          <w:bCs/>
          <w:sz w:val="24"/>
          <w:szCs w:val="24"/>
        </w:rPr>
        <w:t xml:space="preserve"> CCEU</w:t>
      </w:r>
    </w:p>
    <w:p w14:paraId="05C46C9F" w14:textId="77777777" w:rsidR="005200C4" w:rsidRPr="00F709A4"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r w:rsidRPr="00F709A4">
        <w:rPr>
          <w:rFonts w:asciiTheme="minorHAnsi" w:eastAsia="Times New Roman" w:hAnsiTheme="minorHAnsi" w:cstheme="minorHAnsi"/>
          <w:sz w:val="24"/>
          <w:szCs w:val="24"/>
          <w:lang w:eastAsia="es-ES"/>
        </w:rPr>
        <w:t xml:space="preserve">Por su parte, las líneas de acción planificadas para los Centros Comunitarios de Extensión Universitaria (CCEU) surgen del trabajo cotidiano, el caminar los barrios y el diálogo constante con quienes habitan el territorio. Este camino compartido permitió que la </w:t>
      </w:r>
      <w:r>
        <w:rPr>
          <w:rFonts w:asciiTheme="minorHAnsi" w:eastAsia="Times New Roman" w:hAnsiTheme="minorHAnsi" w:cstheme="minorHAnsi"/>
          <w:sz w:val="24"/>
          <w:szCs w:val="24"/>
          <w:lang w:eastAsia="es-ES"/>
        </w:rPr>
        <w:t>U</w:t>
      </w:r>
      <w:r w:rsidRPr="00F709A4">
        <w:rPr>
          <w:rFonts w:asciiTheme="minorHAnsi" w:eastAsia="Times New Roman" w:hAnsiTheme="minorHAnsi" w:cstheme="minorHAnsi"/>
          <w:sz w:val="24"/>
          <w:szCs w:val="24"/>
          <w:lang w:eastAsia="es-ES"/>
        </w:rPr>
        <w:t>niversidad construya una agenda basada en la realidad y en las necesidades sentidas de cada comunidad. Así, el trabajo territorial busca impulsar propuestas que mejoren la calidad de vida, el cuidado del entorno y la inclusión real. A partir de este compromiso y de las problemáticas identificadas junto a la comunidad, se establecieron los siguientes ejes prioritarios que darán marco a la presentación de proyectos de extensión en la presente convocatoria:</w:t>
      </w:r>
    </w:p>
    <w:p w14:paraId="5B87BA65" w14:textId="77777777" w:rsidR="005200C4"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01069C19" w14:textId="77777777" w:rsidR="005200C4"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759F11AB" w14:textId="77777777" w:rsidR="005200C4"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7275BBDD"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lastRenderedPageBreak/>
        <w:t>1. Educación para la Salud, Prevención y Promoción del Cuidado Integral</w:t>
      </w:r>
    </w:p>
    <w:p w14:paraId="29B5047F" w14:textId="77777777" w:rsidR="005200C4" w:rsidRPr="001E0380" w:rsidRDefault="005200C4" w:rsidP="005200C4">
      <w:pPr>
        <w:widowControl/>
        <w:numPr>
          <w:ilvl w:val="0"/>
          <w:numId w:val="22"/>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Orientada al intercambio pedagógico y formativo en torno a la salud comunitaria, promoviendo el autocuidado y la prevención integral en el territorio. </w:t>
      </w:r>
    </w:p>
    <w:p w14:paraId="207A55AE" w14:textId="77777777" w:rsidR="005200C4" w:rsidRPr="001E0380" w:rsidRDefault="005200C4" w:rsidP="005200C4">
      <w:pPr>
        <w:widowControl/>
        <w:numPr>
          <w:ilvl w:val="0"/>
          <w:numId w:val="22"/>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Talleres formativos de Educación Sexual Integral (ESI); jornadas comunitarias de concientización y promoción de la salud bucal, visual y fonoaudiológica; capacitación comunitaria en RCP y primeros auxilios; y talleres participativos de salud mental orientados a la problematización de las violencias y sufrimientos psíquicos. </w:t>
      </w:r>
    </w:p>
    <w:p w14:paraId="1035AA03"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2. Formación Comunitaria para la Prevención y el Acompañamiento en Consumos Problemáticos</w:t>
      </w:r>
    </w:p>
    <w:p w14:paraId="75C7F899" w14:textId="77777777" w:rsidR="005200C4" w:rsidRPr="001E0380" w:rsidRDefault="005200C4" w:rsidP="005200C4">
      <w:pPr>
        <w:widowControl/>
        <w:numPr>
          <w:ilvl w:val="0"/>
          <w:numId w:val="23"/>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Instancias de capacitación, sensibilización y debate colectivo orientadas a brindar herramientas a los actores del barrio para el acompañamiento de las adolescencias. </w:t>
      </w:r>
    </w:p>
    <w:p w14:paraId="1398F8AD" w14:textId="77777777" w:rsidR="005200C4" w:rsidRPr="001E0380" w:rsidRDefault="005200C4" w:rsidP="005200C4">
      <w:pPr>
        <w:widowControl/>
        <w:numPr>
          <w:ilvl w:val="0"/>
          <w:numId w:val="23"/>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Talleres de formación para referentes barriales y jóvenes en prevención de consumos; diseño participativo de estrategias de contención afectiva; y espacios educativos que colaboren en la construcción colectiva de proyectos de vida, la </w:t>
      </w:r>
      <w:proofErr w:type="spellStart"/>
      <w:r w:rsidRPr="001E0380">
        <w:rPr>
          <w:rFonts w:asciiTheme="minorHAnsi" w:eastAsia="Times New Roman" w:hAnsiTheme="minorHAnsi" w:cstheme="minorHAnsi"/>
          <w:sz w:val="24"/>
          <w:szCs w:val="24"/>
          <w:lang w:eastAsia="es-ES"/>
        </w:rPr>
        <w:t>revinculación</w:t>
      </w:r>
      <w:proofErr w:type="spellEnd"/>
      <w:r w:rsidRPr="001E0380">
        <w:rPr>
          <w:rFonts w:asciiTheme="minorHAnsi" w:eastAsia="Times New Roman" w:hAnsiTheme="minorHAnsi" w:cstheme="minorHAnsi"/>
          <w:sz w:val="24"/>
          <w:szCs w:val="24"/>
          <w:lang w:eastAsia="es-ES"/>
        </w:rPr>
        <w:t xml:space="preserve"> y la continuidad de oportunidades pedagógicas locales. </w:t>
      </w:r>
    </w:p>
    <w:p w14:paraId="6E88B852"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3. Asesoramiento Técnico, Estudios del Hábitat y Reclamos Comunitarios</w:t>
      </w:r>
    </w:p>
    <w:p w14:paraId="0E1419D4" w14:textId="77777777" w:rsidR="005200C4" w:rsidRPr="001E0380" w:rsidRDefault="005200C4" w:rsidP="005200C4">
      <w:pPr>
        <w:widowControl/>
        <w:numPr>
          <w:ilvl w:val="0"/>
          <w:numId w:val="24"/>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Proyectos orientados al mejoramiento y relevamiento de las condiciones ambientales-habitacionales y a la formación para la gestión de infraestructura en los territorios. </w:t>
      </w:r>
    </w:p>
    <w:p w14:paraId="342F8D0B" w14:textId="77777777" w:rsidR="005200C4" w:rsidRPr="001E0380" w:rsidRDefault="005200C4" w:rsidP="005200C4">
      <w:pPr>
        <w:widowControl/>
        <w:numPr>
          <w:ilvl w:val="0"/>
          <w:numId w:val="24"/>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Monitoreo y estudios analíticos de la potabilidad y extracción del agua; asesoramiento técnico e instancias de capacitación sobre seguridad en instalaciones eléctricas precarias; talleres para el diseño de protocolos comunitarios de reclamo y seguimiento legal de trámites habitacionales, viales u ordenamiento urbano ante los organismos competentes. </w:t>
      </w:r>
    </w:p>
    <w:p w14:paraId="1F42AD39"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4. Fortalecimiento Pedagógico, Alfabetización y Articulación Escuela-Comunidad</w:t>
      </w:r>
    </w:p>
    <w:p w14:paraId="5BFC2F75" w14:textId="77777777" w:rsidR="005200C4" w:rsidRPr="001E0380" w:rsidRDefault="005200C4" w:rsidP="005200C4">
      <w:pPr>
        <w:widowControl/>
        <w:numPr>
          <w:ilvl w:val="0"/>
          <w:numId w:val="25"/>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Línea de intervención educativa que busca potenciar los trayectos escolares y la formación continua a través de la </w:t>
      </w:r>
      <w:proofErr w:type="spellStart"/>
      <w:r w:rsidRPr="001E0380">
        <w:rPr>
          <w:rFonts w:asciiTheme="minorHAnsi" w:eastAsia="Times New Roman" w:hAnsiTheme="minorHAnsi" w:cstheme="minorHAnsi"/>
          <w:sz w:val="24"/>
          <w:szCs w:val="24"/>
          <w:lang w:eastAsia="es-ES"/>
        </w:rPr>
        <w:t>co</w:t>
      </w:r>
      <w:proofErr w:type="spellEnd"/>
      <w:r w:rsidRPr="001E0380">
        <w:rPr>
          <w:rFonts w:asciiTheme="minorHAnsi" w:eastAsia="Times New Roman" w:hAnsiTheme="minorHAnsi" w:cstheme="minorHAnsi"/>
          <w:sz w:val="24"/>
          <w:szCs w:val="24"/>
          <w:lang w:eastAsia="es-ES"/>
        </w:rPr>
        <w:t xml:space="preserve">-construcción de saberes entre la universidad, las escuelas y las organizaciones. </w:t>
      </w:r>
    </w:p>
    <w:p w14:paraId="74B58DD7" w14:textId="77777777" w:rsidR="005200C4" w:rsidRPr="001E0380" w:rsidRDefault="005200C4" w:rsidP="005200C4">
      <w:pPr>
        <w:widowControl/>
        <w:numPr>
          <w:ilvl w:val="0"/>
          <w:numId w:val="25"/>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Espacios de educación popular y alfabetización para </w:t>
      </w:r>
      <w:proofErr w:type="spellStart"/>
      <w:r w:rsidRPr="001E0380">
        <w:rPr>
          <w:rFonts w:asciiTheme="minorHAnsi" w:eastAsia="Times New Roman" w:hAnsiTheme="minorHAnsi" w:cstheme="minorHAnsi"/>
          <w:sz w:val="24"/>
          <w:szCs w:val="24"/>
          <w:lang w:eastAsia="es-ES"/>
        </w:rPr>
        <w:t>niñxs</w:t>
      </w:r>
      <w:proofErr w:type="spellEnd"/>
      <w:r w:rsidRPr="001E0380">
        <w:rPr>
          <w:rFonts w:asciiTheme="minorHAnsi" w:eastAsia="Times New Roman" w:hAnsiTheme="minorHAnsi" w:cstheme="minorHAnsi"/>
          <w:sz w:val="24"/>
          <w:szCs w:val="24"/>
          <w:lang w:eastAsia="es-ES"/>
        </w:rPr>
        <w:t xml:space="preserve"> y personas adultas; talleres lúdico-pedagógicos para abordar problemáticas de aprendizaje; y diseño de estrategias colectivas de </w:t>
      </w:r>
      <w:proofErr w:type="spellStart"/>
      <w:r w:rsidRPr="001E0380">
        <w:rPr>
          <w:rFonts w:asciiTheme="minorHAnsi" w:eastAsia="Times New Roman" w:hAnsiTheme="minorHAnsi" w:cstheme="minorHAnsi"/>
          <w:sz w:val="24"/>
          <w:szCs w:val="24"/>
          <w:lang w:eastAsia="es-ES"/>
        </w:rPr>
        <w:t>revinculación</w:t>
      </w:r>
      <w:proofErr w:type="spellEnd"/>
      <w:r w:rsidRPr="001E0380">
        <w:rPr>
          <w:rFonts w:asciiTheme="minorHAnsi" w:eastAsia="Times New Roman" w:hAnsiTheme="minorHAnsi" w:cstheme="minorHAnsi"/>
          <w:sz w:val="24"/>
          <w:szCs w:val="24"/>
          <w:lang w:eastAsia="es-ES"/>
        </w:rPr>
        <w:t xml:space="preserve"> y permanencia escolar para jóvenes en situación de vulnerabilidad. </w:t>
      </w:r>
    </w:p>
    <w:p w14:paraId="740F7859"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5. Educación Ambiental, Promoción de la Biodiversidad y Tenencia Responsable</w:t>
      </w:r>
    </w:p>
    <w:p w14:paraId="1088E94B" w14:textId="77777777" w:rsidR="005200C4" w:rsidRPr="001E0380" w:rsidRDefault="005200C4" w:rsidP="005200C4">
      <w:pPr>
        <w:widowControl/>
        <w:numPr>
          <w:ilvl w:val="0"/>
          <w:numId w:val="26"/>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Formación y concientización sobre el cuidado del entorno barrial, la mitigación de riesgos ambientales y la coexistencia con los ecosistemas locales. </w:t>
      </w:r>
    </w:p>
    <w:p w14:paraId="6F6A9891" w14:textId="77777777" w:rsidR="005200C4" w:rsidRPr="001E0380" w:rsidRDefault="005200C4" w:rsidP="005200C4">
      <w:pPr>
        <w:widowControl/>
        <w:numPr>
          <w:ilvl w:val="0"/>
          <w:numId w:val="26"/>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Talleres educativos sobre técnicas de reciclado, compostaje y gestión comunitaria de residuos urbanos; relevamientos participativos e inventarios forestales; campañas pedagógicas de concientización sobre zoonosis y tenencia responsable de mascotas; y talleres de prevención de incendios en zonas de reserva de biosfera o vulnerables. </w:t>
      </w:r>
    </w:p>
    <w:p w14:paraId="676BE6F6"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6. Diálogo de Saberes Productivos, Buenas Prácticas Agroecológicas y Soberanía Alimentaria</w:t>
      </w:r>
    </w:p>
    <w:p w14:paraId="318867F9" w14:textId="77777777" w:rsidR="005200C4" w:rsidRPr="001E0380" w:rsidRDefault="005200C4" w:rsidP="005200C4">
      <w:pPr>
        <w:widowControl/>
        <w:numPr>
          <w:ilvl w:val="0"/>
          <w:numId w:val="29"/>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lastRenderedPageBreak/>
        <w:t>Descripción:</w:t>
      </w:r>
      <w:r w:rsidRPr="001E0380">
        <w:rPr>
          <w:rFonts w:asciiTheme="minorHAnsi" w:eastAsia="Times New Roman" w:hAnsiTheme="minorHAnsi" w:cstheme="minorHAnsi"/>
          <w:sz w:val="24"/>
          <w:szCs w:val="24"/>
          <w:lang w:eastAsia="es-ES"/>
        </w:rPr>
        <w:t xml:space="preserve"> Orientada al intercambio horizontal de conocimientos para el fortalecimiento de la autonomía de los productores y la sustentabilidad del cordón frutihortícola y rural. Se busca articular los saberes académicos con las experiencias de la comunidad para favorecer el sector productivo de la zona. </w:t>
      </w:r>
    </w:p>
    <w:p w14:paraId="590997EB" w14:textId="77777777" w:rsidR="005200C4" w:rsidRPr="001E0380" w:rsidRDefault="005200C4" w:rsidP="005200C4">
      <w:pPr>
        <w:widowControl/>
        <w:numPr>
          <w:ilvl w:val="0"/>
          <w:numId w:val="29"/>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Espacios de intercambio y </w:t>
      </w:r>
      <w:proofErr w:type="spellStart"/>
      <w:r w:rsidRPr="001E0380">
        <w:rPr>
          <w:rFonts w:asciiTheme="minorHAnsi" w:eastAsia="Times New Roman" w:hAnsiTheme="minorHAnsi" w:cstheme="minorHAnsi"/>
          <w:sz w:val="24"/>
          <w:szCs w:val="24"/>
          <w:lang w:eastAsia="es-ES"/>
        </w:rPr>
        <w:t>co</w:t>
      </w:r>
      <w:proofErr w:type="spellEnd"/>
      <w:r w:rsidRPr="001E0380">
        <w:rPr>
          <w:rFonts w:asciiTheme="minorHAnsi" w:eastAsia="Times New Roman" w:hAnsiTheme="minorHAnsi" w:cstheme="minorHAnsi"/>
          <w:sz w:val="24"/>
          <w:szCs w:val="24"/>
          <w:lang w:eastAsia="es-ES"/>
        </w:rPr>
        <w:t xml:space="preserve">-construcción sobre manejo técnico animal (zootecnia) y ganadería regenerativa; diseño participativo y apropiación de tecnologías aplicadas a la producción (riego, control biológico de plagas, </w:t>
      </w:r>
      <w:proofErr w:type="spellStart"/>
      <w:r w:rsidRPr="001E0380">
        <w:rPr>
          <w:rFonts w:asciiTheme="minorHAnsi" w:eastAsia="Times New Roman" w:hAnsiTheme="minorHAnsi" w:cstheme="minorHAnsi"/>
          <w:sz w:val="24"/>
          <w:szCs w:val="24"/>
          <w:lang w:eastAsia="es-ES"/>
        </w:rPr>
        <w:t>bioinsumos</w:t>
      </w:r>
      <w:proofErr w:type="spellEnd"/>
      <w:r w:rsidRPr="001E0380">
        <w:rPr>
          <w:rFonts w:asciiTheme="minorHAnsi" w:eastAsia="Times New Roman" w:hAnsiTheme="minorHAnsi" w:cstheme="minorHAnsi"/>
          <w:sz w:val="24"/>
          <w:szCs w:val="24"/>
          <w:lang w:eastAsia="es-ES"/>
        </w:rPr>
        <w:t xml:space="preserve">, semillas); talleres de educación nutricional y soberanía alimentaria para familias y comedores; y fortalecimiento de los derechos del trabajador/a rural, visibilizando el rol de la mujer en el esquema </w:t>
      </w:r>
      <w:proofErr w:type="spellStart"/>
      <w:r w:rsidRPr="001E0380">
        <w:rPr>
          <w:rFonts w:asciiTheme="minorHAnsi" w:eastAsia="Times New Roman" w:hAnsiTheme="minorHAnsi" w:cstheme="minorHAnsi"/>
          <w:sz w:val="24"/>
          <w:szCs w:val="24"/>
          <w:lang w:eastAsia="es-ES"/>
        </w:rPr>
        <w:t>agroproductivo</w:t>
      </w:r>
      <w:proofErr w:type="spellEnd"/>
      <w:r w:rsidRPr="001E0380">
        <w:rPr>
          <w:rFonts w:asciiTheme="minorHAnsi" w:eastAsia="Times New Roman" w:hAnsiTheme="minorHAnsi" w:cstheme="minorHAnsi"/>
          <w:sz w:val="24"/>
          <w:szCs w:val="24"/>
          <w:lang w:eastAsia="es-ES"/>
        </w:rPr>
        <w:t>.</w:t>
      </w:r>
    </w:p>
    <w:p w14:paraId="6015F1C1"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7. Formación en Oficios, Derechos Ciudadanos y Comunicación Comunitaria</w:t>
      </w:r>
    </w:p>
    <w:p w14:paraId="44E85BB8" w14:textId="77777777" w:rsidR="005200C4" w:rsidRPr="001E0380" w:rsidRDefault="005200C4" w:rsidP="005200C4">
      <w:pPr>
        <w:widowControl/>
        <w:numPr>
          <w:ilvl w:val="0"/>
          <w:numId w:val="27"/>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Orientado a mejorar las condiciones de empleabilidad local y la apropiación de herramientas de difusión y exigibilidad de derechos fundamentales. </w:t>
      </w:r>
    </w:p>
    <w:p w14:paraId="21137D2F" w14:textId="77777777" w:rsidR="005200C4" w:rsidRPr="001E0380" w:rsidRDefault="005200C4" w:rsidP="005200C4">
      <w:pPr>
        <w:widowControl/>
        <w:numPr>
          <w:ilvl w:val="0"/>
          <w:numId w:val="27"/>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Propuestas pedagógicas de capacitación laboral y formación en oficios con impronta de inclusión social local; talleres sobre derechos de colectivos vulnerados (migrantes, diversidad de género, personas con discapacidad); y laboratorios de comunicación comunitaria y popular para la difusión y organización interna del barrio. </w:t>
      </w:r>
    </w:p>
    <w:p w14:paraId="03B637AA"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b/>
          <w:bCs/>
          <w:sz w:val="24"/>
          <w:szCs w:val="24"/>
          <w:lang w:eastAsia="es-ES"/>
        </w:rPr>
      </w:pPr>
      <w:r w:rsidRPr="001E0380">
        <w:rPr>
          <w:rFonts w:asciiTheme="minorHAnsi" w:eastAsia="Times New Roman" w:hAnsiTheme="minorHAnsi" w:cstheme="minorHAnsi"/>
          <w:b/>
          <w:bCs/>
          <w:sz w:val="24"/>
          <w:szCs w:val="24"/>
          <w:lang w:eastAsia="es-ES"/>
        </w:rPr>
        <w:t>8. Fortalecimiento Cultural Comunitario, Expresión y Memoria Colectiva</w:t>
      </w:r>
    </w:p>
    <w:p w14:paraId="00822218" w14:textId="77777777" w:rsidR="005200C4" w:rsidRPr="001E0380" w:rsidRDefault="005200C4" w:rsidP="005200C4">
      <w:pPr>
        <w:widowControl/>
        <w:numPr>
          <w:ilvl w:val="0"/>
          <w:numId w:val="28"/>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Descripción:</w:t>
      </w:r>
      <w:r w:rsidRPr="001E0380">
        <w:rPr>
          <w:rFonts w:asciiTheme="minorHAnsi" w:eastAsia="Times New Roman" w:hAnsiTheme="minorHAnsi" w:cstheme="minorHAnsi"/>
          <w:sz w:val="24"/>
          <w:szCs w:val="24"/>
          <w:lang w:eastAsia="es-ES"/>
        </w:rPr>
        <w:t xml:space="preserve"> Esta línea promueve el arte, el juego, el deporte y la comunicación popular como dimensiones fundamentales para la recreación del lazo social, la libre expresión y el reconocimiento de las identidades locales. Se concibe a la cultura como un derecho y un espacio de encuentro que dinamiza la organización barrial. </w:t>
      </w:r>
    </w:p>
    <w:p w14:paraId="1B62A213" w14:textId="77777777" w:rsidR="005200C4" w:rsidRPr="001E0380" w:rsidRDefault="005200C4" w:rsidP="005200C4">
      <w:pPr>
        <w:widowControl/>
        <w:numPr>
          <w:ilvl w:val="0"/>
          <w:numId w:val="28"/>
        </w:numPr>
        <w:autoSpaceDE/>
        <w:autoSpaceDN/>
        <w:spacing w:before="100" w:beforeAutospacing="1" w:after="100" w:afterAutospacing="1"/>
        <w:jc w:val="both"/>
        <w:rPr>
          <w:rFonts w:asciiTheme="minorHAnsi" w:eastAsia="Times New Roman" w:hAnsiTheme="minorHAnsi" w:cstheme="minorHAnsi"/>
          <w:sz w:val="24"/>
          <w:szCs w:val="24"/>
          <w:lang w:eastAsia="es-ES"/>
        </w:rPr>
      </w:pPr>
      <w:r w:rsidRPr="001E0380">
        <w:rPr>
          <w:rFonts w:asciiTheme="minorHAnsi" w:eastAsia="Times New Roman" w:hAnsiTheme="minorHAnsi" w:cstheme="minorHAnsi"/>
          <w:b/>
          <w:bCs/>
          <w:sz w:val="24"/>
          <w:szCs w:val="24"/>
          <w:lang w:eastAsia="es-ES"/>
        </w:rPr>
        <w:t>Enfoque pedagógico/técnico:</w:t>
      </w:r>
      <w:r w:rsidRPr="001E0380">
        <w:rPr>
          <w:rFonts w:asciiTheme="minorHAnsi" w:eastAsia="Times New Roman" w:hAnsiTheme="minorHAnsi" w:cstheme="minorHAnsi"/>
          <w:sz w:val="24"/>
          <w:szCs w:val="24"/>
          <w:lang w:eastAsia="es-ES"/>
        </w:rPr>
        <w:t xml:space="preserve"> Proyectos orientados a la producción artística y comunicacional colectiva (música, literatura, artes visuales, radios o publicaciones comunitarias); iniciativas lúdicas y recreativas dirigidas a las infancias y juventudes; acompañamiento pedagógico a las escuelitas de fútbol barrial y otras prácticas socio-deportivas como espacios de contención; procesos colectivos de historización local para la recuperación de las memorias y relatos del barrio; y actividades de socialización y revalorización de saberes con personas mayores. </w:t>
      </w:r>
    </w:p>
    <w:p w14:paraId="31F084F4" w14:textId="77777777" w:rsidR="005200C4" w:rsidRPr="001E0380"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73293FA5" w14:textId="77777777" w:rsidR="005200C4" w:rsidRPr="006404B1" w:rsidRDefault="005200C4" w:rsidP="005200C4">
      <w:pPr>
        <w:widowControl/>
        <w:autoSpaceDE/>
        <w:autoSpaceDN/>
        <w:spacing w:before="100" w:beforeAutospacing="1" w:after="100" w:afterAutospacing="1"/>
        <w:jc w:val="both"/>
        <w:rPr>
          <w:rFonts w:asciiTheme="minorHAnsi" w:eastAsia="Times New Roman" w:hAnsiTheme="minorHAnsi" w:cstheme="minorHAnsi"/>
          <w:sz w:val="24"/>
          <w:szCs w:val="24"/>
          <w:lang w:eastAsia="es-ES"/>
        </w:rPr>
      </w:pPr>
    </w:p>
    <w:p w14:paraId="107B8B94" w14:textId="77777777" w:rsidR="005200C4" w:rsidRPr="006404B1" w:rsidRDefault="005200C4" w:rsidP="005200C4">
      <w:pPr>
        <w:spacing w:before="109"/>
        <w:ind w:left="278"/>
        <w:jc w:val="both"/>
        <w:rPr>
          <w:rFonts w:asciiTheme="minorHAnsi" w:hAnsiTheme="minorHAnsi" w:cstheme="minorHAnsi"/>
          <w:b/>
          <w:sz w:val="24"/>
          <w:szCs w:val="24"/>
        </w:rPr>
      </w:pPr>
    </w:p>
    <w:p w14:paraId="6EA65466" w14:textId="77777777" w:rsidR="005200C4" w:rsidRPr="006404B1" w:rsidRDefault="005200C4" w:rsidP="005200C4">
      <w:pPr>
        <w:spacing w:before="109"/>
        <w:ind w:left="278"/>
        <w:jc w:val="both"/>
        <w:rPr>
          <w:rFonts w:asciiTheme="minorHAnsi" w:hAnsiTheme="minorHAnsi" w:cstheme="minorHAnsi"/>
          <w:b/>
          <w:sz w:val="24"/>
          <w:szCs w:val="24"/>
        </w:rPr>
      </w:pPr>
    </w:p>
    <w:p w14:paraId="7E00D0A0" w14:textId="77777777" w:rsidR="005200C4" w:rsidRPr="006404B1" w:rsidRDefault="005200C4" w:rsidP="005200C4">
      <w:pPr>
        <w:spacing w:before="109"/>
        <w:ind w:left="278"/>
        <w:jc w:val="both"/>
        <w:rPr>
          <w:rFonts w:asciiTheme="minorHAnsi" w:hAnsiTheme="minorHAnsi" w:cstheme="minorHAnsi"/>
          <w:b/>
          <w:sz w:val="24"/>
          <w:szCs w:val="24"/>
        </w:rPr>
      </w:pPr>
    </w:p>
    <w:p w14:paraId="005088D5" w14:textId="77777777" w:rsidR="005200C4" w:rsidRPr="006404B1" w:rsidRDefault="005200C4" w:rsidP="005200C4">
      <w:pPr>
        <w:spacing w:before="109"/>
        <w:ind w:left="278"/>
        <w:jc w:val="both"/>
        <w:rPr>
          <w:rFonts w:asciiTheme="minorHAnsi" w:hAnsiTheme="minorHAnsi" w:cstheme="minorHAnsi"/>
          <w:b/>
          <w:sz w:val="24"/>
          <w:szCs w:val="24"/>
        </w:rPr>
      </w:pPr>
    </w:p>
    <w:p w14:paraId="2C9E0CDA" w14:textId="77777777" w:rsidR="005200C4" w:rsidRPr="006404B1" w:rsidRDefault="005200C4" w:rsidP="005200C4">
      <w:pPr>
        <w:spacing w:before="109"/>
        <w:ind w:left="278"/>
        <w:jc w:val="both"/>
        <w:rPr>
          <w:rFonts w:asciiTheme="minorHAnsi" w:hAnsiTheme="minorHAnsi" w:cstheme="minorHAnsi"/>
          <w:b/>
          <w:sz w:val="24"/>
          <w:szCs w:val="24"/>
        </w:rPr>
      </w:pPr>
    </w:p>
    <w:p w14:paraId="465FC6E3" w14:textId="77777777" w:rsidR="005200C4" w:rsidRPr="006404B1" w:rsidRDefault="005200C4" w:rsidP="005200C4">
      <w:pPr>
        <w:spacing w:before="109"/>
        <w:ind w:left="278"/>
        <w:jc w:val="center"/>
        <w:rPr>
          <w:rFonts w:asciiTheme="minorHAnsi" w:hAnsiTheme="minorHAnsi" w:cstheme="minorHAnsi"/>
          <w:b/>
          <w:sz w:val="24"/>
          <w:szCs w:val="24"/>
        </w:rPr>
      </w:pPr>
    </w:p>
    <w:p w14:paraId="635DC376" w14:textId="77777777" w:rsidR="005200C4" w:rsidRPr="006404B1" w:rsidRDefault="005200C4" w:rsidP="005200C4">
      <w:pPr>
        <w:spacing w:before="109"/>
        <w:ind w:left="278"/>
        <w:jc w:val="center"/>
        <w:rPr>
          <w:rFonts w:asciiTheme="minorHAnsi" w:hAnsiTheme="minorHAnsi" w:cstheme="minorHAnsi"/>
          <w:b/>
          <w:sz w:val="24"/>
          <w:szCs w:val="24"/>
        </w:rPr>
      </w:pPr>
    </w:p>
    <w:p w14:paraId="1F206D45" w14:textId="77777777" w:rsidR="005200C4" w:rsidRPr="006404B1" w:rsidRDefault="005200C4" w:rsidP="005200C4">
      <w:pPr>
        <w:spacing w:before="109"/>
        <w:ind w:left="278"/>
        <w:jc w:val="center"/>
        <w:rPr>
          <w:rFonts w:asciiTheme="minorHAnsi" w:hAnsiTheme="minorHAnsi" w:cstheme="minorHAnsi"/>
          <w:b/>
          <w:sz w:val="24"/>
          <w:szCs w:val="24"/>
        </w:rPr>
      </w:pPr>
    </w:p>
    <w:p w14:paraId="3A0CBD05" w14:textId="77777777" w:rsidR="005200C4" w:rsidRPr="006404B1" w:rsidRDefault="005200C4" w:rsidP="005200C4">
      <w:pPr>
        <w:spacing w:before="109"/>
        <w:ind w:left="278"/>
        <w:jc w:val="center"/>
        <w:rPr>
          <w:rFonts w:asciiTheme="minorHAnsi" w:hAnsiTheme="minorHAnsi" w:cstheme="minorHAnsi"/>
          <w:b/>
          <w:sz w:val="24"/>
          <w:szCs w:val="24"/>
        </w:rPr>
      </w:pPr>
    </w:p>
    <w:p w14:paraId="15BC3133" w14:textId="77777777" w:rsidR="005200C4" w:rsidRPr="006404B1" w:rsidRDefault="005200C4" w:rsidP="005200C4">
      <w:pPr>
        <w:spacing w:before="109"/>
        <w:ind w:left="278"/>
        <w:jc w:val="center"/>
        <w:rPr>
          <w:rFonts w:asciiTheme="minorHAnsi" w:hAnsiTheme="minorHAnsi" w:cstheme="minorHAnsi"/>
          <w:b/>
          <w:sz w:val="24"/>
          <w:szCs w:val="24"/>
        </w:rPr>
      </w:pPr>
    </w:p>
    <w:p w14:paraId="6FB836D5" w14:textId="77777777" w:rsidR="005200C4" w:rsidRDefault="005200C4" w:rsidP="005200C4">
      <w:pPr>
        <w:spacing w:before="109"/>
        <w:ind w:left="278"/>
        <w:jc w:val="center"/>
        <w:rPr>
          <w:rFonts w:asciiTheme="minorHAnsi" w:hAnsiTheme="minorHAnsi" w:cstheme="minorHAnsi"/>
          <w:b/>
          <w:sz w:val="24"/>
          <w:szCs w:val="24"/>
        </w:rPr>
      </w:pPr>
      <w:r>
        <w:rPr>
          <w:rFonts w:asciiTheme="minorHAnsi" w:hAnsiTheme="minorHAnsi" w:cstheme="minorHAnsi"/>
          <w:b/>
          <w:sz w:val="24"/>
          <w:szCs w:val="24"/>
        </w:rPr>
        <w:lastRenderedPageBreak/>
        <w:t>ANEXO 1</w:t>
      </w:r>
    </w:p>
    <w:p w14:paraId="091C8A42" w14:textId="77777777" w:rsidR="005200C4" w:rsidRPr="006404B1" w:rsidRDefault="005200C4" w:rsidP="005200C4">
      <w:pPr>
        <w:spacing w:before="109"/>
        <w:ind w:left="278"/>
        <w:jc w:val="center"/>
        <w:rPr>
          <w:rFonts w:asciiTheme="minorHAnsi" w:hAnsiTheme="minorHAnsi" w:cstheme="minorHAnsi"/>
          <w:b/>
          <w:sz w:val="24"/>
          <w:szCs w:val="24"/>
        </w:rPr>
      </w:pPr>
      <w:r w:rsidRPr="006404B1">
        <w:rPr>
          <w:rFonts w:asciiTheme="minorHAnsi" w:hAnsiTheme="minorHAnsi" w:cstheme="minorHAnsi"/>
          <w:b/>
          <w:sz w:val="24"/>
          <w:szCs w:val="24"/>
        </w:rPr>
        <w:t>Grilla</w:t>
      </w:r>
      <w:r w:rsidRPr="006404B1">
        <w:rPr>
          <w:rFonts w:asciiTheme="minorHAnsi" w:hAnsiTheme="minorHAnsi" w:cstheme="minorHAnsi"/>
          <w:b/>
          <w:spacing w:val="-7"/>
          <w:sz w:val="24"/>
          <w:szCs w:val="24"/>
        </w:rPr>
        <w:t xml:space="preserve"> </w:t>
      </w:r>
      <w:r w:rsidRPr="006404B1">
        <w:rPr>
          <w:rFonts w:asciiTheme="minorHAnsi" w:hAnsiTheme="minorHAnsi" w:cstheme="minorHAnsi"/>
          <w:b/>
          <w:sz w:val="24"/>
          <w:szCs w:val="24"/>
        </w:rPr>
        <w:t>de</w:t>
      </w:r>
      <w:r w:rsidRPr="006404B1">
        <w:rPr>
          <w:rFonts w:asciiTheme="minorHAnsi" w:hAnsiTheme="minorHAnsi" w:cstheme="minorHAnsi"/>
          <w:b/>
          <w:spacing w:val="-7"/>
          <w:sz w:val="24"/>
          <w:szCs w:val="24"/>
        </w:rPr>
        <w:t xml:space="preserve"> </w:t>
      </w:r>
      <w:r w:rsidRPr="006404B1">
        <w:rPr>
          <w:rFonts w:asciiTheme="minorHAnsi" w:hAnsiTheme="minorHAnsi" w:cstheme="minorHAnsi"/>
          <w:b/>
          <w:sz w:val="24"/>
          <w:szCs w:val="24"/>
        </w:rPr>
        <w:t>evaluación</w:t>
      </w:r>
      <w:r w:rsidRPr="006404B1">
        <w:rPr>
          <w:rFonts w:asciiTheme="minorHAnsi" w:hAnsiTheme="minorHAnsi" w:cstheme="minorHAnsi"/>
          <w:b/>
          <w:spacing w:val="-6"/>
          <w:sz w:val="24"/>
          <w:szCs w:val="24"/>
        </w:rPr>
        <w:t xml:space="preserve"> </w:t>
      </w:r>
      <w:r w:rsidRPr="006404B1">
        <w:rPr>
          <w:rFonts w:asciiTheme="minorHAnsi" w:hAnsiTheme="minorHAnsi" w:cstheme="minorHAnsi"/>
          <w:b/>
          <w:sz w:val="24"/>
          <w:szCs w:val="24"/>
        </w:rPr>
        <w:t>de</w:t>
      </w:r>
      <w:r w:rsidRPr="006404B1">
        <w:rPr>
          <w:rFonts w:asciiTheme="minorHAnsi" w:hAnsiTheme="minorHAnsi" w:cstheme="minorHAnsi"/>
          <w:b/>
          <w:spacing w:val="-4"/>
          <w:sz w:val="24"/>
          <w:szCs w:val="24"/>
        </w:rPr>
        <w:t xml:space="preserve"> </w:t>
      </w:r>
      <w:r w:rsidRPr="006404B1">
        <w:rPr>
          <w:rFonts w:asciiTheme="minorHAnsi" w:hAnsiTheme="minorHAnsi" w:cstheme="minorHAnsi"/>
          <w:b/>
          <w:sz w:val="24"/>
          <w:szCs w:val="24"/>
        </w:rPr>
        <w:t>Proyectos</w:t>
      </w:r>
      <w:r w:rsidRPr="006404B1">
        <w:rPr>
          <w:rFonts w:asciiTheme="minorHAnsi" w:hAnsiTheme="minorHAnsi" w:cstheme="minorHAnsi"/>
          <w:b/>
          <w:spacing w:val="-4"/>
          <w:sz w:val="24"/>
          <w:szCs w:val="24"/>
        </w:rPr>
        <w:t xml:space="preserve"> </w:t>
      </w:r>
      <w:r w:rsidRPr="006404B1">
        <w:rPr>
          <w:rFonts w:asciiTheme="minorHAnsi" w:hAnsiTheme="minorHAnsi" w:cstheme="minorHAnsi"/>
          <w:b/>
          <w:sz w:val="24"/>
          <w:szCs w:val="24"/>
        </w:rPr>
        <w:t>Específicos</w:t>
      </w:r>
    </w:p>
    <w:p w14:paraId="26F0C9A3" w14:textId="77777777" w:rsidR="005200C4" w:rsidRPr="006404B1" w:rsidRDefault="005200C4" w:rsidP="005200C4">
      <w:pPr>
        <w:pStyle w:val="Textoindependiente"/>
        <w:spacing w:before="191"/>
        <w:rPr>
          <w:rFonts w:asciiTheme="minorHAnsi" w:hAnsiTheme="minorHAnsi" w:cstheme="minorHAnsi"/>
          <w:b/>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2"/>
        <w:gridCol w:w="6196"/>
        <w:gridCol w:w="1118"/>
      </w:tblGrid>
      <w:tr w:rsidR="005200C4" w:rsidRPr="006404B1" w14:paraId="37CFB314" w14:textId="77777777" w:rsidTr="007B16B4">
        <w:trPr>
          <w:trHeight w:val="1300"/>
        </w:trPr>
        <w:tc>
          <w:tcPr>
            <w:tcW w:w="1762" w:type="dxa"/>
          </w:tcPr>
          <w:p w14:paraId="7E744CE0"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Pertinencia</w:t>
            </w:r>
          </w:p>
        </w:tc>
        <w:tc>
          <w:tcPr>
            <w:tcW w:w="6196" w:type="dxa"/>
          </w:tcPr>
          <w:p w14:paraId="4EB62556" w14:textId="77777777" w:rsidR="005200C4" w:rsidRPr="006404B1" w:rsidRDefault="005200C4" w:rsidP="007B16B4">
            <w:pPr>
              <w:pStyle w:val="TableParagraph"/>
              <w:spacing w:before="100" w:line="278" w:lineRule="auto"/>
              <w:ind w:left="97"/>
              <w:rPr>
                <w:rFonts w:asciiTheme="minorHAnsi" w:hAnsiTheme="minorHAnsi" w:cstheme="minorHAnsi"/>
                <w:sz w:val="24"/>
                <w:szCs w:val="24"/>
              </w:rPr>
            </w:pPr>
            <w:r w:rsidRPr="006404B1">
              <w:rPr>
                <w:rFonts w:asciiTheme="minorHAnsi" w:hAnsiTheme="minorHAnsi" w:cstheme="minorHAnsi"/>
                <w:sz w:val="24"/>
                <w:szCs w:val="24"/>
              </w:rPr>
              <w:t>Adecuación</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a</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línea/s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prioritaria/s,</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con</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la</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correspondiente fundamentación conceptual.</w:t>
            </w:r>
          </w:p>
          <w:p w14:paraId="3CC326BD" w14:textId="77777777" w:rsidR="005200C4" w:rsidRPr="006404B1" w:rsidRDefault="005200C4" w:rsidP="007B16B4">
            <w:pPr>
              <w:pStyle w:val="TableParagraph"/>
              <w:spacing w:line="261" w:lineRule="exact"/>
              <w:ind w:left="97"/>
              <w:rPr>
                <w:rFonts w:asciiTheme="minorHAnsi" w:hAnsiTheme="minorHAnsi" w:cstheme="minorHAnsi"/>
                <w:sz w:val="24"/>
                <w:szCs w:val="24"/>
              </w:rPr>
            </w:pPr>
            <w:r w:rsidRPr="006404B1">
              <w:rPr>
                <w:rFonts w:asciiTheme="minorHAnsi" w:hAnsiTheme="minorHAnsi" w:cstheme="minorHAnsi"/>
                <w:sz w:val="24"/>
                <w:szCs w:val="24"/>
              </w:rPr>
              <w:t>(10</w:t>
            </w:r>
            <w:r w:rsidRPr="006404B1">
              <w:rPr>
                <w:rFonts w:asciiTheme="minorHAnsi" w:hAnsiTheme="minorHAnsi" w:cstheme="minorHAnsi"/>
                <w:spacing w:val="-2"/>
                <w:sz w:val="24"/>
                <w:szCs w:val="24"/>
              </w:rPr>
              <w:t xml:space="preserve"> puntos)</w:t>
            </w:r>
          </w:p>
        </w:tc>
        <w:tc>
          <w:tcPr>
            <w:tcW w:w="1118" w:type="dxa"/>
          </w:tcPr>
          <w:p w14:paraId="25B1F9FA"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7EC4EEAD" w14:textId="77777777" w:rsidTr="007B16B4">
        <w:trPr>
          <w:trHeight w:val="493"/>
        </w:trPr>
        <w:tc>
          <w:tcPr>
            <w:tcW w:w="9076" w:type="dxa"/>
            <w:gridSpan w:val="3"/>
          </w:tcPr>
          <w:p w14:paraId="3615D624"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5"/>
                <w:sz w:val="24"/>
                <w:szCs w:val="24"/>
              </w:rPr>
              <w:t>10</w:t>
            </w:r>
          </w:p>
        </w:tc>
      </w:tr>
      <w:tr w:rsidR="005200C4" w:rsidRPr="006404B1" w14:paraId="3ACAA52B" w14:textId="77777777" w:rsidTr="007B16B4">
        <w:trPr>
          <w:trHeight w:val="5928"/>
        </w:trPr>
        <w:tc>
          <w:tcPr>
            <w:tcW w:w="1762" w:type="dxa"/>
          </w:tcPr>
          <w:p w14:paraId="64056D9D" w14:textId="77777777" w:rsidR="005200C4" w:rsidRPr="006404B1" w:rsidRDefault="005200C4" w:rsidP="007B16B4">
            <w:pPr>
              <w:pStyle w:val="TableParagraph"/>
              <w:spacing w:before="100"/>
              <w:ind w:left="98" w:right="96"/>
              <w:rPr>
                <w:rFonts w:asciiTheme="minorHAnsi" w:hAnsiTheme="minorHAnsi" w:cstheme="minorHAnsi"/>
                <w:b/>
                <w:sz w:val="24"/>
                <w:szCs w:val="24"/>
              </w:rPr>
            </w:pPr>
            <w:r w:rsidRPr="006404B1">
              <w:rPr>
                <w:rFonts w:asciiTheme="minorHAnsi" w:hAnsiTheme="minorHAnsi" w:cstheme="minorHAnsi"/>
                <w:b/>
                <w:spacing w:val="-2"/>
                <w:sz w:val="24"/>
                <w:szCs w:val="24"/>
              </w:rPr>
              <w:t xml:space="preserve">Composición </w:t>
            </w:r>
            <w:r w:rsidRPr="006404B1">
              <w:rPr>
                <w:rFonts w:asciiTheme="minorHAnsi" w:hAnsiTheme="minorHAnsi" w:cstheme="minorHAnsi"/>
                <w:b/>
                <w:sz w:val="24"/>
                <w:szCs w:val="24"/>
              </w:rPr>
              <w:t>del equipo</w:t>
            </w:r>
          </w:p>
        </w:tc>
        <w:tc>
          <w:tcPr>
            <w:tcW w:w="6196" w:type="dxa"/>
          </w:tcPr>
          <w:p w14:paraId="3F4B0929" w14:textId="77777777" w:rsidR="005200C4" w:rsidRPr="006404B1" w:rsidRDefault="005200C4" w:rsidP="007B16B4">
            <w:pPr>
              <w:pStyle w:val="TableParagraph"/>
              <w:numPr>
                <w:ilvl w:val="0"/>
                <w:numId w:val="3"/>
              </w:numPr>
              <w:tabs>
                <w:tab w:val="left" w:pos="394"/>
              </w:tabs>
              <w:spacing w:before="100" w:line="276" w:lineRule="auto"/>
              <w:ind w:right="103" w:firstLine="0"/>
              <w:jc w:val="both"/>
              <w:rPr>
                <w:rFonts w:asciiTheme="minorHAnsi" w:hAnsiTheme="minorHAnsi" w:cstheme="minorHAnsi"/>
                <w:sz w:val="24"/>
                <w:szCs w:val="24"/>
              </w:rPr>
            </w:pPr>
            <w:r w:rsidRPr="006404B1">
              <w:rPr>
                <w:rFonts w:asciiTheme="minorHAnsi" w:hAnsiTheme="minorHAnsi" w:cstheme="minorHAnsi"/>
                <w:sz w:val="24"/>
                <w:szCs w:val="24"/>
              </w:rPr>
              <w:t>Composición heterogénea del equipo</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w:t>
            </w:r>
            <w:proofErr w:type="spellStart"/>
            <w:r w:rsidRPr="006404B1">
              <w:rPr>
                <w:rFonts w:asciiTheme="minorHAnsi" w:hAnsiTheme="minorHAnsi" w:cstheme="minorHAnsi"/>
                <w:sz w:val="24"/>
                <w:szCs w:val="24"/>
              </w:rPr>
              <w:t>multiclaustro</w:t>
            </w:r>
            <w:proofErr w:type="spellEnd"/>
            <w:r w:rsidRPr="006404B1">
              <w:rPr>
                <w:rFonts w:asciiTheme="minorHAnsi" w:hAnsiTheme="minorHAnsi" w:cstheme="minorHAnsi"/>
                <w:sz w:val="24"/>
                <w:szCs w:val="24"/>
              </w:rPr>
              <w:t xml:space="preserve"> e integrantes de la comunidad)</w:t>
            </w:r>
          </w:p>
          <w:p w14:paraId="3CAB3DAA" w14:textId="77777777" w:rsidR="005200C4" w:rsidRPr="006404B1" w:rsidRDefault="005200C4" w:rsidP="007B16B4">
            <w:pPr>
              <w:pStyle w:val="TableParagraph"/>
              <w:numPr>
                <w:ilvl w:val="0"/>
                <w:numId w:val="3"/>
              </w:numPr>
              <w:tabs>
                <w:tab w:val="left" w:pos="453"/>
              </w:tabs>
              <w:spacing w:line="278" w:lineRule="auto"/>
              <w:ind w:right="102" w:firstLine="0"/>
              <w:jc w:val="both"/>
              <w:rPr>
                <w:rFonts w:asciiTheme="minorHAnsi" w:hAnsiTheme="minorHAnsi" w:cstheme="minorHAnsi"/>
                <w:sz w:val="24"/>
                <w:szCs w:val="24"/>
              </w:rPr>
            </w:pPr>
            <w:r w:rsidRPr="006404B1">
              <w:rPr>
                <w:rFonts w:asciiTheme="minorHAnsi" w:hAnsiTheme="minorHAnsi" w:cstheme="minorHAnsi"/>
                <w:sz w:val="24"/>
                <w:szCs w:val="24"/>
              </w:rPr>
              <w:t>Propuesta interdisciplinaria: grado de articulación y complementación entre las disciplinas.</w:t>
            </w:r>
          </w:p>
          <w:p w14:paraId="10697F73" w14:textId="77777777" w:rsidR="005200C4" w:rsidRPr="006404B1" w:rsidRDefault="005200C4" w:rsidP="007B16B4">
            <w:pPr>
              <w:pStyle w:val="TableParagraph"/>
              <w:numPr>
                <w:ilvl w:val="0"/>
                <w:numId w:val="3"/>
              </w:numPr>
              <w:tabs>
                <w:tab w:val="left" w:pos="332"/>
              </w:tabs>
              <w:spacing w:line="288" w:lineRule="exact"/>
              <w:ind w:left="332" w:hanging="235"/>
              <w:jc w:val="both"/>
              <w:rPr>
                <w:rFonts w:asciiTheme="minorHAnsi" w:hAnsiTheme="minorHAnsi" w:cstheme="minorHAnsi"/>
                <w:sz w:val="24"/>
                <w:szCs w:val="24"/>
              </w:rPr>
            </w:pPr>
            <w:r w:rsidRPr="006404B1">
              <w:rPr>
                <w:rFonts w:asciiTheme="minorHAnsi" w:hAnsiTheme="minorHAnsi" w:cstheme="minorHAnsi"/>
                <w:sz w:val="24"/>
                <w:szCs w:val="24"/>
              </w:rPr>
              <w:t>Adecuación</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la</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cantidad</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estudiantes</w:t>
            </w:r>
            <w:r w:rsidRPr="006404B1">
              <w:rPr>
                <w:rFonts w:asciiTheme="minorHAnsi" w:hAnsiTheme="minorHAnsi" w:cstheme="minorHAnsi"/>
                <w:spacing w:val="-5"/>
                <w:sz w:val="24"/>
                <w:szCs w:val="24"/>
              </w:rPr>
              <w:t xml:space="preserve"> </w:t>
            </w:r>
            <w:r w:rsidRPr="006404B1">
              <w:rPr>
                <w:rFonts w:asciiTheme="minorHAnsi" w:hAnsiTheme="minorHAnsi" w:cstheme="minorHAnsi"/>
                <w:spacing w:val="-2"/>
                <w:sz w:val="24"/>
                <w:szCs w:val="24"/>
              </w:rPr>
              <w:t>requerida.</w:t>
            </w:r>
          </w:p>
          <w:p w14:paraId="3A4B0657" w14:textId="77777777" w:rsidR="005200C4" w:rsidRPr="006404B1" w:rsidRDefault="005200C4" w:rsidP="007B16B4">
            <w:pPr>
              <w:pStyle w:val="TableParagraph"/>
              <w:numPr>
                <w:ilvl w:val="0"/>
                <w:numId w:val="3"/>
              </w:numPr>
              <w:tabs>
                <w:tab w:val="left" w:pos="363"/>
              </w:tabs>
              <w:spacing w:before="41" w:line="278" w:lineRule="auto"/>
              <w:ind w:right="101" w:firstLine="0"/>
              <w:jc w:val="both"/>
              <w:rPr>
                <w:rFonts w:asciiTheme="minorHAnsi" w:hAnsiTheme="minorHAnsi" w:cstheme="minorHAnsi"/>
                <w:sz w:val="24"/>
                <w:szCs w:val="24"/>
              </w:rPr>
            </w:pPr>
            <w:r w:rsidRPr="006404B1">
              <w:rPr>
                <w:rFonts w:asciiTheme="minorHAnsi" w:hAnsiTheme="minorHAnsi" w:cstheme="minorHAnsi"/>
                <w:sz w:val="24"/>
                <w:szCs w:val="24"/>
              </w:rPr>
              <w:t>Integrantes: tareas claras, pertinentes y justificadas para cada uno de los integrantes del equipo.</w:t>
            </w:r>
          </w:p>
          <w:p w14:paraId="6B3F0DD8" w14:textId="77777777" w:rsidR="005200C4" w:rsidRPr="006404B1" w:rsidRDefault="005200C4" w:rsidP="007B16B4">
            <w:pPr>
              <w:pStyle w:val="TableParagraph"/>
              <w:numPr>
                <w:ilvl w:val="0"/>
                <w:numId w:val="3"/>
              </w:numPr>
              <w:tabs>
                <w:tab w:val="left" w:pos="335"/>
              </w:tabs>
              <w:spacing w:line="278" w:lineRule="auto"/>
              <w:ind w:right="105" w:firstLine="0"/>
              <w:jc w:val="both"/>
              <w:rPr>
                <w:rFonts w:asciiTheme="minorHAnsi" w:hAnsiTheme="minorHAnsi" w:cstheme="minorHAnsi"/>
                <w:sz w:val="24"/>
                <w:szCs w:val="24"/>
              </w:rPr>
            </w:pPr>
            <w:r w:rsidRPr="006404B1">
              <w:rPr>
                <w:rFonts w:asciiTheme="minorHAnsi" w:hAnsiTheme="minorHAnsi" w:cstheme="minorHAnsi"/>
                <w:sz w:val="24"/>
                <w:szCs w:val="24"/>
              </w:rPr>
              <w:t>Nivel</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pertinencia</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las</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disciplinas</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a</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las</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que</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pertenecen y tareas asignadas dentro del proyecto.</w:t>
            </w:r>
          </w:p>
          <w:p w14:paraId="6D031A4B" w14:textId="77777777" w:rsidR="005200C4" w:rsidRPr="006404B1" w:rsidRDefault="005200C4" w:rsidP="007B16B4">
            <w:pPr>
              <w:pStyle w:val="TableParagraph"/>
              <w:numPr>
                <w:ilvl w:val="0"/>
                <w:numId w:val="3"/>
              </w:numPr>
              <w:tabs>
                <w:tab w:val="left" w:pos="385"/>
              </w:tabs>
              <w:spacing w:line="276" w:lineRule="auto"/>
              <w:ind w:right="102" w:firstLine="0"/>
              <w:jc w:val="both"/>
              <w:rPr>
                <w:rFonts w:asciiTheme="minorHAnsi" w:hAnsiTheme="minorHAnsi" w:cstheme="minorHAnsi"/>
                <w:sz w:val="24"/>
                <w:szCs w:val="24"/>
              </w:rPr>
            </w:pPr>
            <w:r w:rsidRPr="006404B1">
              <w:rPr>
                <w:rFonts w:asciiTheme="minorHAnsi" w:hAnsiTheme="minorHAnsi" w:cstheme="minorHAnsi"/>
                <w:sz w:val="24"/>
                <w:szCs w:val="24"/>
              </w:rPr>
              <w:t xml:space="preserve">Articulación con cátedras: Adecuación a la cantidad de cátedras requeridas por categoría. Nivel de pertinencia de </w:t>
            </w:r>
            <w:r w:rsidRPr="006404B1">
              <w:rPr>
                <w:rFonts w:asciiTheme="minorHAnsi" w:hAnsiTheme="minorHAnsi" w:cstheme="minorHAnsi"/>
                <w:spacing w:val="-2"/>
                <w:sz w:val="24"/>
                <w:szCs w:val="24"/>
              </w:rPr>
              <w:t>estas.</w:t>
            </w:r>
          </w:p>
          <w:p w14:paraId="2B148EA2" w14:textId="77777777" w:rsidR="005200C4" w:rsidRPr="006404B1" w:rsidRDefault="005200C4" w:rsidP="007B16B4">
            <w:pPr>
              <w:pStyle w:val="TableParagraph"/>
              <w:numPr>
                <w:ilvl w:val="0"/>
                <w:numId w:val="3"/>
              </w:numPr>
              <w:tabs>
                <w:tab w:val="left" w:pos="335"/>
              </w:tabs>
              <w:spacing w:line="278" w:lineRule="auto"/>
              <w:ind w:right="105" w:firstLine="0"/>
              <w:jc w:val="both"/>
              <w:rPr>
                <w:rFonts w:asciiTheme="minorHAnsi" w:hAnsiTheme="minorHAnsi" w:cstheme="minorHAnsi"/>
                <w:sz w:val="24"/>
                <w:szCs w:val="24"/>
              </w:rPr>
            </w:pPr>
            <w:r w:rsidRPr="006404B1">
              <w:rPr>
                <w:rFonts w:asciiTheme="minorHAnsi" w:hAnsiTheme="minorHAnsi" w:cstheme="minorHAnsi"/>
                <w:sz w:val="24"/>
                <w:szCs w:val="24"/>
              </w:rPr>
              <w:t>Experiencia</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trabajo</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comunitario</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en</w:t>
            </w:r>
            <w:r w:rsidRPr="006404B1">
              <w:rPr>
                <w:rFonts w:asciiTheme="minorHAnsi" w:hAnsiTheme="minorHAnsi" w:cstheme="minorHAnsi"/>
                <w:spacing w:val="-3"/>
                <w:sz w:val="24"/>
                <w:szCs w:val="24"/>
              </w:rPr>
              <w:t xml:space="preserve"> </w:t>
            </w:r>
            <w:r w:rsidRPr="006404B1">
              <w:rPr>
                <w:rFonts w:asciiTheme="minorHAnsi" w:hAnsiTheme="minorHAnsi" w:cstheme="minorHAnsi"/>
                <w:sz w:val="24"/>
                <w:szCs w:val="24"/>
              </w:rPr>
              <w:t>extensión</w:t>
            </w:r>
            <w:r w:rsidRPr="006404B1">
              <w:rPr>
                <w:rFonts w:asciiTheme="minorHAnsi" w:hAnsiTheme="minorHAnsi" w:cstheme="minorHAnsi"/>
                <w:spacing w:val="-4"/>
                <w:sz w:val="24"/>
                <w:szCs w:val="24"/>
              </w:rPr>
              <w:t xml:space="preserve"> </w:t>
            </w:r>
            <w:r w:rsidRPr="006404B1">
              <w:rPr>
                <w:rFonts w:asciiTheme="minorHAnsi" w:hAnsiTheme="minorHAnsi" w:cstheme="minorHAnsi"/>
                <w:sz w:val="24"/>
                <w:szCs w:val="24"/>
              </w:rPr>
              <w:t xml:space="preserve">plasmada en el/los </w:t>
            </w:r>
            <w:proofErr w:type="spellStart"/>
            <w:r w:rsidRPr="006404B1">
              <w:rPr>
                <w:rFonts w:asciiTheme="minorHAnsi" w:hAnsiTheme="minorHAnsi" w:cstheme="minorHAnsi"/>
                <w:sz w:val="24"/>
                <w:szCs w:val="24"/>
              </w:rPr>
              <w:t>CVs</w:t>
            </w:r>
            <w:proofErr w:type="spellEnd"/>
            <w:r w:rsidRPr="006404B1">
              <w:rPr>
                <w:rFonts w:asciiTheme="minorHAnsi" w:hAnsiTheme="minorHAnsi" w:cstheme="minorHAnsi"/>
                <w:sz w:val="24"/>
                <w:szCs w:val="24"/>
              </w:rPr>
              <w:t xml:space="preserve"> de los/as integrantes.</w:t>
            </w:r>
          </w:p>
          <w:p w14:paraId="4EB0992B" w14:textId="77777777" w:rsidR="005200C4" w:rsidRPr="006404B1" w:rsidRDefault="005200C4" w:rsidP="007B16B4">
            <w:pPr>
              <w:pStyle w:val="TableParagraph"/>
              <w:numPr>
                <w:ilvl w:val="0"/>
                <w:numId w:val="3"/>
              </w:numPr>
              <w:tabs>
                <w:tab w:val="left" w:pos="337"/>
              </w:tabs>
              <w:spacing w:line="276" w:lineRule="auto"/>
              <w:ind w:right="105" w:firstLine="0"/>
              <w:jc w:val="both"/>
              <w:rPr>
                <w:rFonts w:asciiTheme="minorHAnsi" w:hAnsiTheme="minorHAnsi" w:cstheme="minorHAnsi"/>
                <w:sz w:val="24"/>
                <w:szCs w:val="24"/>
              </w:rPr>
            </w:pPr>
            <w:r w:rsidRPr="006404B1">
              <w:rPr>
                <w:rFonts w:asciiTheme="minorHAnsi" w:hAnsiTheme="minorHAnsi" w:cstheme="minorHAnsi"/>
                <w:sz w:val="24"/>
                <w:szCs w:val="24"/>
              </w:rPr>
              <w:t>Experticia en relación</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 xml:space="preserve">a la propuesta presentada plasmada en el /los </w:t>
            </w:r>
            <w:proofErr w:type="spellStart"/>
            <w:r w:rsidRPr="006404B1">
              <w:rPr>
                <w:rFonts w:asciiTheme="minorHAnsi" w:hAnsiTheme="minorHAnsi" w:cstheme="minorHAnsi"/>
                <w:sz w:val="24"/>
                <w:szCs w:val="24"/>
              </w:rPr>
              <w:t>CVs</w:t>
            </w:r>
            <w:proofErr w:type="spellEnd"/>
            <w:r w:rsidRPr="006404B1">
              <w:rPr>
                <w:rFonts w:asciiTheme="minorHAnsi" w:hAnsiTheme="minorHAnsi" w:cstheme="minorHAnsi"/>
                <w:sz w:val="24"/>
                <w:szCs w:val="24"/>
              </w:rPr>
              <w:t xml:space="preserve"> de los/as integrantes.</w:t>
            </w:r>
          </w:p>
          <w:p w14:paraId="67F0E8ED" w14:textId="77777777" w:rsidR="005200C4" w:rsidRPr="006404B1" w:rsidRDefault="005200C4" w:rsidP="007B16B4">
            <w:pPr>
              <w:pStyle w:val="TableParagraph"/>
              <w:ind w:left="97"/>
              <w:jc w:val="both"/>
              <w:rPr>
                <w:rFonts w:asciiTheme="minorHAnsi" w:hAnsiTheme="minorHAnsi" w:cstheme="minorHAnsi"/>
                <w:sz w:val="24"/>
                <w:szCs w:val="24"/>
              </w:rPr>
            </w:pPr>
            <w:r w:rsidRPr="006404B1">
              <w:rPr>
                <w:rFonts w:asciiTheme="minorHAnsi" w:hAnsiTheme="minorHAnsi" w:cstheme="minorHAnsi"/>
                <w:sz w:val="24"/>
                <w:szCs w:val="24"/>
              </w:rPr>
              <w:t>(1</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punto</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 xml:space="preserve">por </w:t>
            </w:r>
            <w:proofErr w:type="gramStart"/>
            <w:r w:rsidRPr="006404B1">
              <w:rPr>
                <w:rFonts w:asciiTheme="minorHAnsi" w:hAnsiTheme="minorHAnsi" w:cstheme="minorHAnsi"/>
                <w:sz w:val="24"/>
                <w:szCs w:val="24"/>
              </w:rPr>
              <w:t>cada</w:t>
            </w:r>
            <w:r w:rsidRPr="006404B1">
              <w:rPr>
                <w:rFonts w:asciiTheme="minorHAnsi" w:hAnsiTheme="minorHAnsi" w:cstheme="minorHAnsi"/>
                <w:spacing w:val="-2"/>
                <w:sz w:val="24"/>
                <w:szCs w:val="24"/>
              </w:rPr>
              <w:t xml:space="preserve"> ítems</w:t>
            </w:r>
            <w:proofErr w:type="gramEnd"/>
            <w:r w:rsidRPr="006404B1">
              <w:rPr>
                <w:rFonts w:asciiTheme="minorHAnsi" w:hAnsiTheme="minorHAnsi" w:cstheme="minorHAnsi"/>
                <w:spacing w:val="-2"/>
                <w:sz w:val="24"/>
                <w:szCs w:val="24"/>
              </w:rPr>
              <w:t>)</w:t>
            </w:r>
          </w:p>
        </w:tc>
        <w:tc>
          <w:tcPr>
            <w:tcW w:w="1118" w:type="dxa"/>
          </w:tcPr>
          <w:p w14:paraId="2024B1ED"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2D0A19BB" w14:textId="77777777" w:rsidTr="007B16B4">
        <w:trPr>
          <w:trHeight w:val="639"/>
        </w:trPr>
        <w:tc>
          <w:tcPr>
            <w:tcW w:w="9076" w:type="dxa"/>
            <w:gridSpan w:val="3"/>
          </w:tcPr>
          <w:p w14:paraId="0B2F34D2"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79"/>
                <w:w w:val="150"/>
                <w:sz w:val="24"/>
                <w:szCs w:val="24"/>
              </w:rPr>
              <w:t xml:space="preserve"> </w:t>
            </w:r>
            <w:r w:rsidRPr="006404B1">
              <w:rPr>
                <w:rFonts w:asciiTheme="minorHAnsi" w:hAnsiTheme="minorHAnsi" w:cstheme="minorHAnsi"/>
                <w:b/>
                <w:spacing w:val="-10"/>
                <w:sz w:val="24"/>
                <w:szCs w:val="24"/>
              </w:rPr>
              <w:t>8</w:t>
            </w:r>
          </w:p>
        </w:tc>
      </w:tr>
      <w:tr w:rsidR="005200C4" w:rsidRPr="006404B1" w14:paraId="0F4B4FDA" w14:textId="77777777" w:rsidTr="007B16B4">
        <w:trPr>
          <w:trHeight w:val="4242"/>
        </w:trPr>
        <w:tc>
          <w:tcPr>
            <w:tcW w:w="1762" w:type="dxa"/>
          </w:tcPr>
          <w:p w14:paraId="7789F2AC"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Relevancia</w:t>
            </w:r>
          </w:p>
        </w:tc>
        <w:tc>
          <w:tcPr>
            <w:tcW w:w="6196" w:type="dxa"/>
          </w:tcPr>
          <w:p w14:paraId="022FA53A" w14:textId="77777777" w:rsidR="005200C4" w:rsidRPr="006404B1" w:rsidRDefault="005200C4" w:rsidP="007B16B4">
            <w:pPr>
              <w:pStyle w:val="TableParagraph"/>
              <w:numPr>
                <w:ilvl w:val="0"/>
                <w:numId w:val="2"/>
              </w:numPr>
              <w:tabs>
                <w:tab w:val="left" w:pos="359"/>
                <w:tab w:val="left" w:pos="361"/>
              </w:tabs>
              <w:spacing w:before="100" w:line="276" w:lineRule="auto"/>
              <w:ind w:right="55"/>
              <w:jc w:val="both"/>
              <w:rPr>
                <w:rFonts w:asciiTheme="minorHAnsi" w:hAnsiTheme="minorHAnsi" w:cstheme="minorHAnsi"/>
                <w:sz w:val="24"/>
                <w:szCs w:val="24"/>
              </w:rPr>
            </w:pPr>
            <w:r w:rsidRPr="006404B1">
              <w:rPr>
                <w:rFonts w:asciiTheme="minorHAnsi" w:hAnsiTheme="minorHAnsi" w:cstheme="minorHAnsi"/>
                <w:sz w:val="24"/>
                <w:szCs w:val="24"/>
              </w:rPr>
              <w:t>Contribución al fortalecimiento de la respuesta comunitaria respecto de la línea prioritaria.</w:t>
            </w:r>
          </w:p>
          <w:p w14:paraId="78E25565" w14:textId="77777777" w:rsidR="005200C4" w:rsidRPr="006404B1" w:rsidRDefault="005200C4" w:rsidP="007B16B4">
            <w:pPr>
              <w:pStyle w:val="TableParagraph"/>
              <w:spacing w:line="291" w:lineRule="exact"/>
              <w:ind w:left="97"/>
              <w:jc w:val="both"/>
              <w:rPr>
                <w:rFonts w:asciiTheme="minorHAnsi" w:hAnsiTheme="minorHAnsi" w:cstheme="minorHAnsi"/>
                <w:sz w:val="24"/>
                <w:szCs w:val="24"/>
              </w:rPr>
            </w:pPr>
            <w:r w:rsidRPr="006404B1">
              <w:rPr>
                <w:rFonts w:asciiTheme="minorHAnsi" w:hAnsiTheme="minorHAnsi" w:cstheme="minorHAnsi"/>
                <w:sz w:val="24"/>
                <w:szCs w:val="24"/>
              </w:rPr>
              <w:t>(5</w:t>
            </w:r>
            <w:r w:rsidRPr="006404B1">
              <w:rPr>
                <w:rFonts w:asciiTheme="minorHAnsi" w:hAnsiTheme="minorHAnsi" w:cstheme="minorHAnsi"/>
                <w:spacing w:val="-2"/>
                <w:sz w:val="24"/>
                <w:szCs w:val="24"/>
              </w:rPr>
              <w:t xml:space="preserve"> puntos)</w:t>
            </w:r>
          </w:p>
          <w:p w14:paraId="1DF2EDCB" w14:textId="77777777" w:rsidR="005200C4" w:rsidRPr="006404B1" w:rsidRDefault="005200C4" w:rsidP="007B16B4">
            <w:pPr>
              <w:pStyle w:val="TableParagraph"/>
              <w:numPr>
                <w:ilvl w:val="0"/>
                <w:numId w:val="2"/>
              </w:numPr>
              <w:tabs>
                <w:tab w:val="left" w:pos="359"/>
                <w:tab w:val="left" w:pos="361"/>
              </w:tabs>
              <w:spacing w:before="45" w:line="276" w:lineRule="auto"/>
              <w:ind w:right="50"/>
              <w:jc w:val="both"/>
              <w:rPr>
                <w:rFonts w:asciiTheme="minorHAnsi" w:hAnsiTheme="minorHAnsi" w:cstheme="minorHAnsi"/>
                <w:sz w:val="24"/>
                <w:szCs w:val="24"/>
              </w:rPr>
            </w:pPr>
            <w:r w:rsidRPr="006404B1">
              <w:rPr>
                <w:rFonts w:asciiTheme="minorHAnsi" w:hAnsiTheme="minorHAnsi" w:cstheme="minorHAnsi"/>
                <w:sz w:val="24"/>
                <w:szCs w:val="24"/>
              </w:rPr>
              <w:t>Contribución a la generación de nuevas formas de conocimiento y/o nuevas investigaciones y/o innovaciones curriculares: grado de especificación de los aportes disciplinares que se realizan para la resolución del problema, desde los ámbitos académicos específicos de</w:t>
            </w:r>
            <w:r w:rsidRPr="006404B1">
              <w:rPr>
                <w:rFonts w:asciiTheme="minorHAnsi" w:hAnsiTheme="minorHAnsi" w:cstheme="minorHAnsi"/>
                <w:spacing w:val="80"/>
                <w:sz w:val="24"/>
                <w:szCs w:val="24"/>
              </w:rPr>
              <w:t xml:space="preserve"> </w:t>
            </w:r>
            <w:r w:rsidRPr="006404B1">
              <w:rPr>
                <w:rFonts w:asciiTheme="minorHAnsi" w:hAnsiTheme="minorHAnsi" w:cstheme="minorHAnsi"/>
                <w:sz w:val="24"/>
                <w:szCs w:val="24"/>
              </w:rPr>
              <w:t>los participantes del proyecto.</w:t>
            </w:r>
          </w:p>
          <w:p w14:paraId="0B9956F2" w14:textId="77777777" w:rsidR="005200C4" w:rsidRPr="006404B1" w:rsidRDefault="005200C4" w:rsidP="007B16B4">
            <w:pPr>
              <w:pStyle w:val="TableParagraph"/>
              <w:ind w:left="97"/>
              <w:jc w:val="both"/>
              <w:rPr>
                <w:rFonts w:asciiTheme="minorHAnsi" w:hAnsiTheme="minorHAnsi" w:cstheme="minorHAnsi"/>
                <w:sz w:val="24"/>
                <w:szCs w:val="24"/>
              </w:rPr>
            </w:pPr>
            <w:r w:rsidRPr="006404B1">
              <w:rPr>
                <w:rFonts w:asciiTheme="minorHAnsi" w:hAnsiTheme="minorHAnsi" w:cstheme="minorHAnsi"/>
                <w:sz w:val="24"/>
                <w:szCs w:val="24"/>
              </w:rPr>
              <w:t>(2</w:t>
            </w:r>
            <w:r w:rsidRPr="006404B1">
              <w:rPr>
                <w:rFonts w:asciiTheme="minorHAnsi" w:hAnsiTheme="minorHAnsi" w:cstheme="minorHAnsi"/>
                <w:spacing w:val="-2"/>
                <w:sz w:val="24"/>
                <w:szCs w:val="24"/>
              </w:rPr>
              <w:t xml:space="preserve"> puntos)</w:t>
            </w:r>
          </w:p>
          <w:p w14:paraId="14A93F5C" w14:textId="77777777" w:rsidR="005200C4" w:rsidRPr="006404B1" w:rsidRDefault="005200C4" w:rsidP="007B16B4">
            <w:pPr>
              <w:pStyle w:val="TableParagraph"/>
              <w:numPr>
                <w:ilvl w:val="0"/>
                <w:numId w:val="2"/>
              </w:numPr>
              <w:tabs>
                <w:tab w:val="left" w:pos="359"/>
              </w:tabs>
              <w:spacing w:before="45" w:line="276" w:lineRule="auto"/>
              <w:ind w:left="97" w:right="1316" w:firstLine="0"/>
              <w:jc w:val="both"/>
              <w:rPr>
                <w:rFonts w:asciiTheme="minorHAnsi" w:hAnsiTheme="minorHAnsi" w:cstheme="minorHAnsi"/>
                <w:sz w:val="24"/>
                <w:szCs w:val="24"/>
              </w:rPr>
            </w:pPr>
            <w:r w:rsidRPr="006404B1">
              <w:rPr>
                <w:rFonts w:asciiTheme="minorHAnsi" w:hAnsiTheme="minorHAnsi" w:cstheme="minorHAnsi"/>
                <w:sz w:val="24"/>
                <w:szCs w:val="24"/>
              </w:rPr>
              <w:t>Proyección</w:t>
            </w:r>
            <w:r w:rsidRPr="006404B1">
              <w:rPr>
                <w:rFonts w:asciiTheme="minorHAnsi" w:hAnsiTheme="minorHAnsi" w:cstheme="minorHAnsi"/>
                <w:spacing w:val="-7"/>
                <w:sz w:val="24"/>
                <w:szCs w:val="24"/>
              </w:rPr>
              <w:t xml:space="preserve"> </w:t>
            </w:r>
            <w:r w:rsidRPr="006404B1">
              <w:rPr>
                <w:rFonts w:asciiTheme="minorHAnsi" w:hAnsiTheme="minorHAnsi" w:cstheme="minorHAnsi"/>
                <w:sz w:val="24"/>
                <w:szCs w:val="24"/>
              </w:rPr>
              <w:t>del</w:t>
            </w:r>
            <w:r w:rsidRPr="006404B1">
              <w:rPr>
                <w:rFonts w:asciiTheme="minorHAnsi" w:hAnsiTheme="minorHAnsi" w:cstheme="minorHAnsi"/>
                <w:spacing w:val="-6"/>
                <w:sz w:val="24"/>
                <w:szCs w:val="24"/>
              </w:rPr>
              <w:t xml:space="preserve"> </w:t>
            </w:r>
            <w:r w:rsidRPr="006404B1">
              <w:rPr>
                <w:rFonts w:asciiTheme="minorHAnsi" w:hAnsiTheme="minorHAnsi" w:cstheme="minorHAnsi"/>
                <w:sz w:val="24"/>
                <w:szCs w:val="24"/>
              </w:rPr>
              <w:t>grado</w:t>
            </w:r>
            <w:r w:rsidRPr="006404B1">
              <w:rPr>
                <w:rFonts w:asciiTheme="minorHAnsi" w:hAnsiTheme="minorHAnsi" w:cstheme="minorHAnsi"/>
                <w:spacing w:val="-9"/>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9"/>
                <w:sz w:val="24"/>
                <w:szCs w:val="24"/>
              </w:rPr>
              <w:t xml:space="preserve"> </w:t>
            </w:r>
            <w:r w:rsidRPr="006404B1">
              <w:rPr>
                <w:rFonts w:asciiTheme="minorHAnsi" w:hAnsiTheme="minorHAnsi" w:cstheme="minorHAnsi"/>
                <w:sz w:val="24"/>
                <w:szCs w:val="24"/>
              </w:rPr>
              <w:t>impacto</w:t>
            </w:r>
            <w:r w:rsidRPr="006404B1">
              <w:rPr>
                <w:rFonts w:asciiTheme="minorHAnsi" w:hAnsiTheme="minorHAnsi" w:cstheme="minorHAnsi"/>
                <w:spacing w:val="-9"/>
                <w:sz w:val="24"/>
                <w:szCs w:val="24"/>
              </w:rPr>
              <w:t xml:space="preserve"> </w:t>
            </w:r>
            <w:r w:rsidRPr="006404B1">
              <w:rPr>
                <w:rFonts w:asciiTheme="minorHAnsi" w:hAnsiTheme="minorHAnsi" w:cstheme="minorHAnsi"/>
                <w:sz w:val="24"/>
                <w:szCs w:val="24"/>
              </w:rPr>
              <w:t>comunitario. (1 punto)</w:t>
            </w:r>
          </w:p>
        </w:tc>
        <w:tc>
          <w:tcPr>
            <w:tcW w:w="1118" w:type="dxa"/>
          </w:tcPr>
          <w:p w14:paraId="3BF05DCD"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4304056A" w14:textId="77777777" w:rsidTr="007B16B4">
        <w:trPr>
          <w:trHeight w:val="493"/>
        </w:trPr>
        <w:tc>
          <w:tcPr>
            <w:tcW w:w="9076" w:type="dxa"/>
            <w:gridSpan w:val="3"/>
          </w:tcPr>
          <w:p w14:paraId="57431185"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10"/>
                <w:sz w:val="24"/>
                <w:szCs w:val="24"/>
              </w:rPr>
              <w:t>8</w:t>
            </w:r>
          </w:p>
        </w:tc>
      </w:tr>
    </w:tbl>
    <w:p w14:paraId="0C509525" w14:textId="77777777" w:rsidR="005200C4" w:rsidRPr="006404B1" w:rsidRDefault="005200C4" w:rsidP="005200C4">
      <w:pPr>
        <w:jc w:val="right"/>
        <w:rPr>
          <w:rFonts w:asciiTheme="minorHAnsi" w:hAnsiTheme="minorHAnsi" w:cstheme="minorHAnsi"/>
          <w:sz w:val="24"/>
          <w:szCs w:val="24"/>
        </w:rPr>
        <w:sectPr w:rsidR="005200C4" w:rsidRPr="006404B1">
          <w:headerReference w:type="default" r:id="rId9"/>
          <w:pgSz w:w="11910" w:h="16840"/>
          <w:pgMar w:top="1300" w:right="1300" w:bottom="280" w:left="1020" w:header="312" w:footer="0" w:gutter="0"/>
          <w:cols w:space="720"/>
        </w:sectPr>
      </w:pPr>
    </w:p>
    <w:p w14:paraId="0A76538F" w14:textId="77777777" w:rsidR="005200C4" w:rsidRPr="006404B1" w:rsidRDefault="005200C4" w:rsidP="005200C4">
      <w:pPr>
        <w:pStyle w:val="Textoindependiente"/>
        <w:spacing w:before="9"/>
        <w:rPr>
          <w:rFonts w:asciiTheme="minorHAnsi" w:hAnsiTheme="minorHAnsi" w:cstheme="minorHAnsi"/>
          <w:b/>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2"/>
        <w:gridCol w:w="6228"/>
        <w:gridCol w:w="1086"/>
      </w:tblGrid>
      <w:tr w:rsidR="005200C4" w:rsidRPr="006404B1" w14:paraId="2E343600" w14:textId="77777777" w:rsidTr="007B16B4">
        <w:trPr>
          <w:trHeight w:val="2896"/>
        </w:trPr>
        <w:tc>
          <w:tcPr>
            <w:tcW w:w="1762" w:type="dxa"/>
          </w:tcPr>
          <w:p w14:paraId="78704161"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Metodología</w:t>
            </w:r>
          </w:p>
        </w:tc>
        <w:tc>
          <w:tcPr>
            <w:tcW w:w="6228" w:type="dxa"/>
          </w:tcPr>
          <w:p w14:paraId="05891B6E" w14:textId="77777777" w:rsidR="005200C4" w:rsidRPr="006404B1" w:rsidRDefault="005200C4" w:rsidP="007B16B4">
            <w:pPr>
              <w:pStyle w:val="TableParagraph"/>
              <w:tabs>
                <w:tab w:val="left" w:pos="1553"/>
                <w:tab w:val="left" w:pos="2432"/>
                <w:tab w:val="left" w:pos="2751"/>
                <w:tab w:val="left" w:pos="3221"/>
                <w:tab w:val="left" w:pos="4077"/>
                <w:tab w:val="left" w:pos="4531"/>
              </w:tabs>
              <w:spacing w:before="100" w:line="276" w:lineRule="auto"/>
              <w:ind w:left="97" w:right="87"/>
              <w:rPr>
                <w:rFonts w:asciiTheme="minorHAnsi" w:hAnsiTheme="minorHAnsi" w:cstheme="minorHAnsi"/>
                <w:sz w:val="24"/>
                <w:szCs w:val="24"/>
              </w:rPr>
            </w:pPr>
            <w:r w:rsidRPr="006404B1">
              <w:rPr>
                <w:rFonts w:asciiTheme="minorHAnsi" w:hAnsiTheme="minorHAnsi" w:cstheme="minorHAnsi"/>
                <w:sz w:val="24"/>
                <w:szCs w:val="24"/>
              </w:rPr>
              <w:t>Metodología acorde con objetivos y actividades propuestas. Metodología</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acorde</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con</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el</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criterio</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correspondiente</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a</w:t>
            </w:r>
            <w:r w:rsidRPr="006404B1">
              <w:rPr>
                <w:rFonts w:asciiTheme="minorHAnsi" w:hAnsiTheme="minorHAnsi" w:cstheme="minorHAnsi"/>
                <w:spacing w:val="40"/>
                <w:sz w:val="24"/>
                <w:szCs w:val="24"/>
              </w:rPr>
              <w:t xml:space="preserve"> </w:t>
            </w:r>
            <w:r w:rsidRPr="006404B1">
              <w:rPr>
                <w:rFonts w:asciiTheme="minorHAnsi" w:hAnsiTheme="minorHAnsi" w:cstheme="minorHAnsi"/>
                <w:sz w:val="24"/>
                <w:szCs w:val="24"/>
              </w:rPr>
              <w:t>la</w:t>
            </w:r>
            <w:r w:rsidRPr="006404B1">
              <w:rPr>
                <w:rFonts w:asciiTheme="minorHAnsi" w:hAnsiTheme="minorHAnsi" w:cstheme="minorHAnsi"/>
                <w:spacing w:val="80"/>
                <w:sz w:val="24"/>
                <w:szCs w:val="24"/>
              </w:rPr>
              <w:t xml:space="preserve"> </w:t>
            </w:r>
            <w:r w:rsidRPr="006404B1">
              <w:rPr>
                <w:rFonts w:asciiTheme="minorHAnsi" w:hAnsiTheme="minorHAnsi" w:cstheme="minorHAnsi"/>
                <w:sz w:val="24"/>
                <w:szCs w:val="24"/>
              </w:rPr>
              <w:t xml:space="preserve">Categoría en la que se inscribe (Proyecto/Actividad) </w:t>
            </w:r>
            <w:r w:rsidRPr="006404B1">
              <w:rPr>
                <w:rFonts w:asciiTheme="minorHAnsi" w:hAnsiTheme="minorHAnsi" w:cstheme="minorHAnsi"/>
                <w:spacing w:val="-2"/>
                <w:sz w:val="24"/>
                <w:szCs w:val="24"/>
              </w:rPr>
              <w:t>Metodología</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acorde</w:t>
            </w:r>
            <w:r w:rsidRPr="006404B1">
              <w:rPr>
                <w:rFonts w:asciiTheme="minorHAnsi" w:hAnsiTheme="minorHAnsi" w:cstheme="minorHAnsi"/>
                <w:sz w:val="24"/>
                <w:szCs w:val="24"/>
              </w:rPr>
              <w:tab/>
            </w:r>
            <w:r w:rsidRPr="006404B1">
              <w:rPr>
                <w:rFonts w:asciiTheme="minorHAnsi" w:hAnsiTheme="minorHAnsi" w:cstheme="minorHAnsi"/>
                <w:spacing w:val="-10"/>
                <w:sz w:val="24"/>
                <w:szCs w:val="24"/>
              </w:rPr>
              <w:t>a</w:t>
            </w:r>
            <w:r w:rsidRPr="006404B1">
              <w:rPr>
                <w:rFonts w:asciiTheme="minorHAnsi" w:hAnsiTheme="minorHAnsi" w:cstheme="minorHAnsi"/>
                <w:sz w:val="24"/>
                <w:szCs w:val="24"/>
              </w:rPr>
              <w:tab/>
            </w:r>
            <w:r w:rsidRPr="006404B1">
              <w:rPr>
                <w:rFonts w:asciiTheme="minorHAnsi" w:hAnsiTheme="minorHAnsi" w:cstheme="minorHAnsi"/>
                <w:spacing w:val="-4"/>
                <w:sz w:val="24"/>
                <w:szCs w:val="24"/>
              </w:rPr>
              <w:t>las</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Etapas</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de</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implementación previstas</w:t>
            </w:r>
          </w:p>
          <w:p w14:paraId="77EE01BB" w14:textId="77777777" w:rsidR="005200C4" w:rsidRPr="006404B1" w:rsidRDefault="005200C4" w:rsidP="007B16B4">
            <w:pPr>
              <w:pStyle w:val="TableParagraph"/>
              <w:tabs>
                <w:tab w:val="left" w:pos="1579"/>
                <w:tab w:val="left" w:pos="2483"/>
                <w:tab w:val="left" w:pos="3070"/>
                <w:tab w:val="left" w:pos="4372"/>
                <w:tab w:val="left" w:pos="5873"/>
              </w:tabs>
              <w:spacing w:line="276" w:lineRule="auto"/>
              <w:ind w:left="97" w:right="87"/>
              <w:rPr>
                <w:rFonts w:asciiTheme="minorHAnsi" w:hAnsiTheme="minorHAnsi" w:cstheme="minorHAnsi"/>
                <w:sz w:val="24"/>
                <w:szCs w:val="24"/>
              </w:rPr>
            </w:pPr>
            <w:r w:rsidRPr="006404B1">
              <w:rPr>
                <w:rFonts w:asciiTheme="minorHAnsi" w:hAnsiTheme="minorHAnsi" w:cstheme="minorHAnsi"/>
                <w:spacing w:val="-2"/>
                <w:sz w:val="24"/>
                <w:szCs w:val="24"/>
              </w:rPr>
              <w:t>Metodología</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acorde</w:t>
            </w:r>
            <w:r w:rsidRPr="006404B1">
              <w:rPr>
                <w:rFonts w:asciiTheme="minorHAnsi" w:hAnsiTheme="minorHAnsi" w:cstheme="minorHAnsi"/>
                <w:sz w:val="24"/>
                <w:szCs w:val="24"/>
              </w:rPr>
              <w:tab/>
            </w:r>
            <w:r w:rsidRPr="006404B1">
              <w:rPr>
                <w:rFonts w:asciiTheme="minorHAnsi" w:hAnsiTheme="minorHAnsi" w:cstheme="minorHAnsi"/>
                <w:spacing w:val="-4"/>
                <w:sz w:val="24"/>
                <w:szCs w:val="24"/>
              </w:rPr>
              <w:t>con</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estrategias</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comunitarias</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 xml:space="preserve">de </w:t>
            </w:r>
            <w:r w:rsidRPr="006404B1">
              <w:rPr>
                <w:rFonts w:asciiTheme="minorHAnsi" w:hAnsiTheme="minorHAnsi" w:cstheme="minorHAnsi"/>
                <w:spacing w:val="-2"/>
                <w:sz w:val="24"/>
                <w:szCs w:val="24"/>
              </w:rPr>
              <w:t>intervención</w:t>
            </w:r>
          </w:p>
        </w:tc>
        <w:tc>
          <w:tcPr>
            <w:tcW w:w="1086" w:type="dxa"/>
          </w:tcPr>
          <w:p w14:paraId="00C55AAC"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74A527DF" w14:textId="77777777" w:rsidTr="007B16B4">
        <w:trPr>
          <w:trHeight w:val="640"/>
        </w:trPr>
        <w:tc>
          <w:tcPr>
            <w:tcW w:w="9076" w:type="dxa"/>
            <w:gridSpan w:val="3"/>
          </w:tcPr>
          <w:p w14:paraId="24087CB6" w14:textId="77777777" w:rsidR="005200C4" w:rsidRPr="006404B1" w:rsidRDefault="005200C4" w:rsidP="007B16B4">
            <w:pPr>
              <w:pStyle w:val="TableParagraph"/>
              <w:spacing w:before="100"/>
              <w:ind w:right="80"/>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2"/>
                <w:sz w:val="24"/>
                <w:szCs w:val="24"/>
              </w:rPr>
              <w:t xml:space="preserve"> </w:t>
            </w:r>
            <w:r w:rsidRPr="006404B1">
              <w:rPr>
                <w:rFonts w:asciiTheme="minorHAnsi" w:hAnsiTheme="minorHAnsi" w:cstheme="minorHAnsi"/>
                <w:b/>
                <w:spacing w:val="-10"/>
                <w:sz w:val="24"/>
                <w:szCs w:val="24"/>
              </w:rPr>
              <w:t>8</w:t>
            </w:r>
          </w:p>
        </w:tc>
      </w:tr>
      <w:tr w:rsidR="005200C4" w:rsidRPr="006404B1" w14:paraId="16EF8068" w14:textId="77777777" w:rsidTr="007B16B4">
        <w:trPr>
          <w:trHeight w:val="1883"/>
        </w:trPr>
        <w:tc>
          <w:tcPr>
            <w:tcW w:w="1762" w:type="dxa"/>
          </w:tcPr>
          <w:p w14:paraId="7EF77EB8"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Sostenibilidad</w:t>
            </w:r>
          </w:p>
        </w:tc>
        <w:tc>
          <w:tcPr>
            <w:tcW w:w="6228" w:type="dxa"/>
          </w:tcPr>
          <w:p w14:paraId="77C5663B" w14:textId="77777777" w:rsidR="005200C4" w:rsidRPr="006404B1" w:rsidRDefault="005200C4" w:rsidP="007B16B4">
            <w:pPr>
              <w:pStyle w:val="TableParagraph"/>
              <w:numPr>
                <w:ilvl w:val="0"/>
                <w:numId w:val="1"/>
              </w:numPr>
              <w:tabs>
                <w:tab w:val="left" w:pos="503"/>
                <w:tab w:val="left" w:pos="2071"/>
                <w:tab w:val="left" w:pos="2836"/>
                <w:tab w:val="left" w:pos="3241"/>
                <w:tab w:val="left" w:pos="4475"/>
                <w:tab w:val="left" w:pos="4818"/>
                <w:tab w:val="left" w:pos="5229"/>
              </w:tabs>
              <w:spacing w:before="100" w:line="276" w:lineRule="auto"/>
              <w:ind w:right="87" w:firstLine="0"/>
              <w:rPr>
                <w:rFonts w:asciiTheme="minorHAnsi" w:hAnsiTheme="minorHAnsi" w:cstheme="minorHAnsi"/>
                <w:sz w:val="24"/>
                <w:szCs w:val="24"/>
              </w:rPr>
            </w:pPr>
            <w:r w:rsidRPr="006404B1">
              <w:rPr>
                <w:rFonts w:asciiTheme="minorHAnsi" w:hAnsiTheme="minorHAnsi" w:cstheme="minorHAnsi"/>
                <w:spacing w:val="-2"/>
                <w:sz w:val="24"/>
                <w:szCs w:val="24"/>
              </w:rPr>
              <w:t>Concordancia</w:t>
            </w:r>
            <w:r w:rsidRPr="006404B1">
              <w:rPr>
                <w:rFonts w:asciiTheme="minorHAnsi" w:hAnsiTheme="minorHAnsi" w:cstheme="minorHAnsi"/>
                <w:sz w:val="24"/>
                <w:szCs w:val="24"/>
              </w:rPr>
              <w:tab/>
            </w:r>
            <w:r w:rsidRPr="006404B1">
              <w:rPr>
                <w:rFonts w:asciiTheme="minorHAnsi" w:hAnsiTheme="minorHAnsi" w:cstheme="minorHAnsi"/>
                <w:spacing w:val="-4"/>
                <w:sz w:val="24"/>
                <w:szCs w:val="24"/>
              </w:rPr>
              <w:t>entre</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la</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propuesta</w:t>
            </w:r>
            <w:r w:rsidRPr="006404B1">
              <w:rPr>
                <w:rFonts w:asciiTheme="minorHAnsi" w:hAnsiTheme="minorHAnsi" w:cstheme="minorHAnsi"/>
                <w:sz w:val="24"/>
                <w:szCs w:val="24"/>
              </w:rPr>
              <w:tab/>
            </w:r>
            <w:r w:rsidRPr="006404B1">
              <w:rPr>
                <w:rFonts w:asciiTheme="minorHAnsi" w:hAnsiTheme="minorHAnsi" w:cstheme="minorHAnsi"/>
                <w:spacing w:val="-10"/>
                <w:sz w:val="24"/>
                <w:szCs w:val="24"/>
              </w:rPr>
              <w:t>y</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el</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 xml:space="preserve">esquema </w:t>
            </w:r>
            <w:r w:rsidRPr="006404B1">
              <w:rPr>
                <w:rFonts w:asciiTheme="minorHAnsi" w:hAnsiTheme="minorHAnsi" w:cstheme="minorHAnsi"/>
                <w:sz w:val="24"/>
                <w:szCs w:val="24"/>
              </w:rPr>
              <w:t>presupuestario propuesto.</w:t>
            </w:r>
          </w:p>
          <w:p w14:paraId="6AEFDC58" w14:textId="77777777" w:rsidR="005200C4" w:rsidRPr="006404B1" w:rsidRDefault="005200C4" w:rsidP="007B16B4">
            <w:pPr>
              <w:pStyle w:val="TableParagraph"/>
              <w:numPr>
                <w:ilvl w:val="0"/>
                <w:numId w:val="1"/>
              </w:numPr>
              <w:tabs>
                <w:tab w:val="left" w:pos="503"/>
                <w:tab w:val="left" w:pos="2069"/>
                <w:tab w:val="left" w:pos="2829"/>
                <w:tab w:val="left" w:pos="3229"/>
                <w:tab w:val="left" w:pos="4459"/>
                <w:tab w:val="left" w:pos="4800"/>
                <w:tab w:val="left" w:pos="5873"/>
              </w:tabs>
              <w:spacing w:line="278" w:lineRule="auto"/>
              <w:ind w:right="87" w:firstLine="0"/>
              <w:rPr>
                <w:rFonts w:asciiTheme="minorHAnsi" w:hAnsiTheme="minorHAnsi" w:cstheme="minorHAnsi"/>
                <w:sz w:val="24"/>
                <w:szCs w:val="24"/>
              </w:rPr>
            </w:pPr>
            <w:r w:rsidRPr="006404B1">
              <w:rPr>
                <w:rFonts w:asciiTheme="minorHAnsi" w:hAnsiTheme="minorHAnsi" w:cstheme="minorHAnsi"/>
                <w:spacing w:val="-2"/>
                <w:sz w:val="24"/>
                <w:szCs w:val="24"/>
              </w:rPr>
              <w:t>Concordancia</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entre</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la</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propuesta</w:t>
            </w:r>
            <w:r w:rsidRPr="006404B1">
              <w:rPr>
                <w:rFonts w:asciiTheme="minorHAnsi" w:hAnsiTheme="minorHAnsi" w:cstheme="minorHAnsi"/>
                <w:sz w:val="24"/>
                <w:szCs w:val="24"/>
              </w:rPr>
              <w:tab/>
            </w:r>
            <w:r w:rsidRPr="006404B1">
              <w:rPr>
                <w:rFonts w:asciiTheme="minorHAnsi" w:hAnsiTheme="minorHAnsi" w:cstheme="minorHAnsi"/>
                <w:spacing w:val="-10"/>
                <w:sz w:val="24"/>
                <w:szCs w:val="24"/>
              </w:rPr>
              <w:t>y</w:t>
            </w:r>
            <w:r w:rsidRPr="006404B1">
              <w:rPr>
                <w:rFonts w:asciiTheme="minorHAnsi" w:hAnsiTheme="minorHAnsi" w:cstheme="minorHAnsi"/>
                <w:sz w:val="24"/>
                <w:szCs w:val="24"/>
              </w:rPr>
              <w:tab/>
            </w:r>
            <w:r w:rsidRPr="006404B1">
              <w:rPr>
                <w:rFonts w:asciiTheme="minorHAnsi" w:hAnsiTheme="minorHAnsi" w:cstheme="minorHAnsi"/>
                <w:spacing w:val="-2"/>
                <w:sz w:val="24"/>
                <w:szCs w:val="24"/>
              </w:rPr>
              <w:t>cantidad</w:t>
            </w:r>
            <w:r w:rsidRPr="006404B1">
              <w:rPr>
                <w:rFonts w:asciiTheme="minorHAnsi" w:hAnsiTheme="minorHAnsi" w:cstheme="minorHAnsi"/>
                <w:sz w:val="24"/>
                <w:szCs w:val="24"/>
              </w:rPr>
              <w:tab/>
            </w:r>
            <w:r w:rsidRPr="006404B1">
              <w:rPr>
                <w:rFonts w:asciiTheme="minorHAnsi" w:hAnsiTheme="minorHAnsi" w:cstheme="minorHAnsi"/>
                <w:spacing w:val="-6"/>
                <w:sz w:val="24"/>
                <w:szCs w:val="24"/>
              </w:rPr>
              <w:t xml:space="preserve">de </w:t>
            </w:r>
            <w:r w:rsidRPr="006404B1">
              <w:rPr>
                <w:rFonts w:asciiTheme="minorHAnsi" w:hAnsiTheme="minorHAnsi" w:cstheme="minorHAnsi"/>
                <w:spacing w:val="-2"/>
                <w:sz w:val="24"/>
                <w:szCs w:val="24"/>
              </w:rPr>
              <w:t>integrantes.</w:t>
            </w:r>
          </w:p>
          <w:p w14:paraId="0EE50000" w14:textId="77777777" w:rsidR="005200C4" w:rsidRPr="006404B1" w:rsidRDefault="005200C4" w:rsidP="007B16B4">
            <w:pPr>
              <w:pStyle w:val="TableParagraph"/>
              <w:spacing w:line="288" w:lineRule="exact"/>
              <w:ind w:left="97"/>
              <w:rPr>
                <w:rFonts w:asciiTheme="minorHAnsi" w:hAnsiTheme="minorHAnsi" w:cstheme="minorHAnsi"/>
                <w:sz w:val="24"/>
                <w:szCs w:val="24"/>
              </w:rPr>
            </w:pPr>
            <w:r w:rsidRPr="006404B1">
              <w:rPr>
                <w:rFonts w:asciiTheme="minorHAnsi" w:hAnsiTheme="minorHAnsi" w:cstheme="minorHAnsi"/>
                <w:sz w:val="24"/>
                <w:szCs w:val="24"/>
              </w:rPr>
              <w:t>(1</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punto</w:t>
            </w:r>
            <w:r w:rsidRPr="006404B1">
              <w:rPr>
                <w:rFonts w:asciiTheme="minorHAnsi" w:hAnsiTheme="minorHAnsi" w:cstheme="minorHAnsi"/>
                <w:spacing w:val="-1"/>
                <w:sz w:val="24"/>
                <w:szCs w:val="24"/>
              </w:rPr>
              <w:t xml:space="preserve"> </w:t>
            </w:r>
            <w:r w:rsidRPr="006404B1">
              <w:rPr>
                <w:rFonts w:asciiTheme="minorHAnsi" w:hAnsiTheme="minorHAnsi" w:cstheme="minorHAnsi"/>
                <w:sz w:val="24"/>
                <w:szCs w:val="24"/>
              </w:rPr>
              <w:t>por</w:t>
            </w:r>
            <w:r w:rsidRPr="006404B1">
              <w:rPr>
                <w:rFonts w:asciiTheme="minorHAnsi" w:hAnsiTheme="minorHAnsi" w:cstheme="minorHAnsi"/>
                <w:spacing w:val="-2"/>
                <w:sz w:val="24"/>
                <w:szCs w:val="24"/>
              </w:rPr>
              <w:t xml:space="preserve"> </w:t>
            </w:r>
            <w:proofErr w:type="gramStart"/>
            <w:r w:rsidRPr="006404B1">
              <w:rPr>
                <w:rFonts w:asciiTheme="minorHAnsi" w:hAnsiTheme="minorHAnsi" w:cstheme="minorHAnsi"/>
                <w:sz w:val="24"/>
                <w:szCs w:val="24"/>
              </w:rPr>
              <w:t>cada</w:t>
            </w:r>
            <w:r w:rsidRPr="006404B1">
              <w:rPr>
                <w:rFonts w:asciiTheme="minorHAnsi" w:hAnsiTheme="minorHAnsi" w:cstheme="minorHAnsi"/>
                <w:spacing w:val="-2"/>
                <w:sz w:val="24"/>
                <w:szCs w:val="24"/>
              </w:rPr>
              <w:t xml:space="preserve"> ítems</w:t>
            </w:r>
            <w:proofErr w:type="gramEnd"/>
            <w:r w:rsidRPr="006404B1">
              <w:rPr>
                <w:rFonts w:asciiTheme="minorHAnsi" w:hAnsiTheme="minorHAnsi" w:cstheme="minorHAnsi"/>
                <w:spacing w:val="-2"/>
                <w:sz w:val="24"/>
                <w:szCs w:val="24"/>
              </w:rPr>
              <w:t>)</w:t>
            </w:r>
          </w:p>
        </w:tc>
        <w:tc>
          <w:tcPr>
            <w:tcW w:w="1086" w:type="dxa"/>
          </w:tcPr>
          <w:p w14:paraId="023DC65D"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7A461714" w14:textId="77777777" w:rsidTr="007B16B4">
        <w:trPr>
          <w:trHeight w:val="640"/>
        </w:trPr>
        <w:tc>
          <w:tcPr>
            <w:tcW w:w="9076" w:type="dxa"/>
            <w:gridSpan w:val="3"/>
          </w:tcPr>
          <w:p w14:paraId="7D1DC61C"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10"/>
                <w:sz w:val="24"/>
                <w:szCs w:val="24"/>
              </w:rPr>
              <w:t>2</w:t>
            </w:r>
          </w:p>
        </w:tc>
      </w:tr>
      <w:tr w:rsidR="005200C4" w:rsidRPr="006404B1" w14:paraId="1D2088F3" w14:textId="77777777" w:rsidTr="007B16B4">
        <w:trPr>
          <w:trHeight w:val="2222"/>
        </w:trPr>
        <w:tc>
          <w:tcPr>
            <w:tcW w:w="1762" w:type="dxa"/>
          </w:tcPr>
          <w:p w14:paraId="6DF064A8"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Consistencia</w:t>
            </w:r>
          </w:p>
        </w:tc>
        <w:tc>
          <w:tcPr>
            <w:tcW w:w="6228" w:type="dxa"/>
          </w:tcPr>
          <w:p w14:paraId="3A526DC1" w14:textId="77777777" w:rsidR="005200C4" w:rsidRPr="006404B1" w:rsidRDefault="005200C4" w:rsidP="007B16B4">
            <w:pPr>
              <w:pStyle w:val="TableParagraph"/>
              <w:spacing w:before="100" w:line="276" w:lineRule="auto"/>
              <w:ind w:left="97" w:right="87"/>
              <w:jc w:val="both"/>
              <w:rPr>
                <w:rFonts w:asciiTheme="minorHAnsi" w:hAnsiTheme="minorHAnsi" w:cstheme="minorHAnsi"/>
                <w:sz w:val="24"/>
                <w:szCs w:val="24"/>
              </w:rPr>
            </w:pPr>
            <w:r w:rsidRPr="006404B1">
              <w:rPr>
                <w:rFonts w:asciiTheme="minorHAnsi" w:hAnsiTheme="minorHAnsi" w:cstheme="minorHAnsi"/>
                <w:sz w:val="24"/>
                <w:szCs w:val="24"/>
              </w:rPr>
              <w:t>1. Cumplimiento de los aspectos formales del proyecto: redacción y formulación.</w:t>
            </w:r>
          </w:p>
          <w:p w14:paraId="07494E2C" w14:textId="77777777" w:rsidR="005200C4" w:rsidRPr="006404B1" w:rsidRDefault="005200C4" w:rsidP="007B16B4">
            <w:pPr>
              <w:pStyle w:val="TableParagraph"/>
              <w:spacing w:line="276" w:lineRule="auto"/>
              <w:ind w:left="97" w:right="86"/>
              <w:jc w:val="both"/>
              <w:rPr>
                <w:rFonts w:asciiTheme="minorHAnsi" w:hAnsiTheme="minorHAnsi" w:cstheme="minorHAnsi"/>
                <w:sz w:val="24"/>
                <w:szCs w:val="24"/>
              </w:rPr>
            </w:pPr>
            <w:r w:rsidRPr="006404B1">
              <w:rPr>
                <w:rFonts w:asciiTheme="minorHAnsi" w:hAnsiTheme="minorHAnsi" w:cstheme="minorHAnsi"/>
                <w:sz w:val="24"/>
                <w:szCs w:val="24"/>
              </w:rPr>
              <w:t xml:space="preserve">3. Coherencia general entre objetivos, procedimientos, recursos, productos, instrumentos de medición y resultados </w:t>
            </w:r>
            <w:r w:rsidRPr="006404B1">
              <w:rPr>
                <w:rFonts w:asciiTheme="minorHAnsi" w:hAnsiTheme="minorHAnsi" w:cstheme="minorHAnsi"/>
                <w:spacing w:val="-2"/>
                <w:sz w:val="24"/>
                <w:szCs w:val="24"/>
              </w:rPr>
              <w:t>esperados.</w:t>
            </w:r>
          </w:p>
          <w:p w14:paraId="2248A549" w14:textId="77777777" w:rsidR="005200C4" w:rsidRPr="006404B1" w:rsidRDefault="005200C4" w:rsidP="007B16B4">
            <w:pPr>
              <w:pStyle w:val="TableParagraph"/>
              <w:ind w:left="152"/>
              <w:jc w:val="both"/>
              <w:rPr>
                <w:rFonts w:asciiTheme="minorHAnsi" w:hAnsiTheme="minorHAnsi" w:cstheme="minorHAnsi"/>
                <w:sz w:val="24"/>
                <w:szCs w:val="24"/>
              </w:rPr>
            </w:pPr>
            <w:r w:rsidRPr="006404B1">
              <w:rPr>
                <w:rFonts w:asciiTheme="minorHAnsi" w:hAnsiTheme="minorHAnsi" w:cstheme="minorHAnsi"/>
                <w:sz w:val="24"/>
                <w:szCs w:val="24"/>
              </w:rPr>
              <w:t>(1</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punto</w:t>
            </w:r>
            <w:r w:rsidRPr="006404B1">
              <w:rPr>
                <w:rFonts w:asciiTheme="minorHAnsi" w:hAnsiTheme="minorHAnsi" w:cstheme="minorHAnsi"/>
                <w:spacing w:val="-2"/>
                <w:sz w:val="24"/>
                <w:szCs w:val="24"/>
              </w:rPr>
              <w:t xml:space="preserve"> </w:t>
            </w:r>
            <w:r w:rsidRPr="006404B1">
              <w:rPr>
                <w:rFonts w:asciiTheme="minorHAnsi" w:hAnsiTheme="minorHAnsi" w:cstheme="minorHAnsi"/>
                <w:sz w:val="24"/>
                <w:szCs w:val="24"/>
              </w:rPr>
              <w:t>por</w:t>
            </w:r>
            <w:r w:rsidRPr="006404B1">
              <w:rPr>
                <w:rFonts w:asciiTheme="minorHAnsi" w:hAnsiTheme="minorHAnsi" w:cstheme="minorHAnsi"/>
                <w:spacing w:val="-2"/>
                <w:sz w:val="24"/>
                <w:szCs w:val="24"/>
              </w:rPr>
              <w:t xml:space="preserve"> ítem)</w:t>
            </w:r>
          </w:p>
        </w:tc>
        <w:tc>
          <w:tcPr>
            <w:tcW w:w="1086" w:type="dxa"/>
          </w:tcPr>
          <w:p w14:paraId="57F996F1"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226181DB" w14:textId="77777777" w:rsidTr="007B16B4">
        <w:trPr>
          <w:trHeight w:val="493"/>
        </w:trPr>
        <w:tc>
          <w:tcPr>
            <w:tcW w:w="9076" w:type="dxa"/>
            <w:gridSpan w:val="3"/>
          </w:tcPr>
          <w:p w14:paraId="04328D40"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10"/>
                <w:sz w:val="24"/>
                <w:szCs w:val="24"/>
              </w:rPr>
              <w:t>2</w:t>
            </w:r>
          </w:p>
        </w:tc>
      </w:tr>
      <w:tr w:rsidR="005200C4" w:rsidRPr="006404B1" w14:paraId="7ED1D768" w14:textId="77777777" w:rsidTr="007B16B4">
        <w:trPr>
          <w:trHeight w:val="1211"/>
        </w:trPr>
        <w:tc>
          <w:tcPr>
            <w:tcW w:w="1762" w:type="dxa"/>
          </w:tcPr>
          <w:p w14:paraId="11BF6B7A"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Trayectoria</w:t>
            </w:r>
          </w:p>
        </w:tc>
        <w:tc>
          <w:tcPr>
            <w:tcW w:w="6228" w:type="dxa"/>
          </w:tcPr>
          <w:p w14:paraId="778AF4A5" w14:textId="77777777" w:rsidR="005200C4" w:rsidRPr="006404B1" w:rsidRDefault="005200C4" w:rsidP="007B16B4">
            <w:pPr>
              <w:pStyle w:val="TableParagraph"/>
              <w:spacing w:before="100" w:line="276" w:lineRule="auto"/>
              <w:ind w:left="97"/>
              <w:rPr>
                <w:rFonts w:asciiTheme="minorHAnsi" w:hAnsiTheme="minorHAnsi" w:cstheme="minorHAnsi"/>
                <w:sz w:val="24"/>
                <w:szCs w:val="24"/>
              </w:rPr>
            </w:pPr>
            <w:r w:rsidRPr="006404B1">
              <w:rPr>
                <w:rFonts w:asciiTheme="minorHAnsi" w:hAnsiTheme="minorHAnsi" w:cstheme="minorHAnsi"/>
                <w:sz w:val="24"/>
                <w:szCs w:val="24"/>
              </w:rPr>
              <w:t>Continuidad</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los</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proyectos</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o</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líneas</w:t>
            </w:r>
            <w:r w:rsidRPr="006404B1">
              <w:rPr>
                <w:rFonts w:asciiTheme="minorHAnsi" w:hAnsiTheme="minorHAnsi" w:cstheme="minorHAnsi"/>
                <w:spacing w:val="77"/>
                <w:sz w:val="24"/>
                <w:szCs w:val="24"/>
              </w:rPr>
              <w:t xml:space="preserve"> </w:t>
            </w:r>
            <w:r w:rsidRPr="006404B1">
              <w:rPr>
                <w:rFonts w:asciiTheme="minorHAnsi" w:hAnsiTheme="minorHAnsi" w:cstheme="minorHAnsi"/>
                <w:sz w:val="24"/>
                <w:szCs w:val="24"/>
              </w:rPr>
              <w:t>de</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trabajo</w:t>
            </w:r>
            <w:r w:rsidRPr="006404B1">
              <w:rPr>
                <w:rFonts w:asciiTheme="minorHAnsi" w:hAnsiTheme="minorHAnsi" w:cstheme="minorHAnsi"/>
                <w:spacing w:val="78"/>
                <w:sz w:val="24"/>
                <w:szCs w:val="24"/>
              </w:rPr>
              <w:t xml:space="preserve"> </w:t>
            </w:r>
            <w:r w:rsidRPr="006404B1">
              <w:rPr>
                <w:rFonts w:asciiTheme="minorHAnsi" w:hAnsiTheme="minorHAnsi" w:cstheme="minorHAnsi"/>
                <w:sz w:val="24"/>
                <w:szCs w:val="24"/>
              </w:rPr>
              <w:t xml:space="preserve">ya </w:t>
            </w:r>
            <w:r w:rsidRPr="006404B1">
              <w:rPr>
                <w:rFonts w:asciiTheme="minorHAnsi" w:hAnsiTheme="minorHAnsi" w:cstheme="minorHAnsi"/>
                <w:spacing w:val="-2"/>
                <w:sz w:val="24"/>
                <w:szCs w:val="24"/>
              </w:rPr>
              <w:t>emprendidas</w:t>
            </w:r>
          </w:p>
          <w:p w14:paraId="28D8492A" w14:textId="77777777" w:rsidR="005200C4" w:rsidRPr="006404B1" w:rsidRDefault="005200C4" w:rsidP="007B16B4">
            <w:pPr>
              <w:pStyle w:val="TableParagraph"/>
              <w:ind w:left="97"/>
              <w:rPr>
                <w:rFonts w:asciiTheme="minorHAnsi" w:hAnsiTheme="minorHAnsi" w:cstheme="minorHAnsi"/>
                <w:sz w:val="24"/>
                <w:szCs w:val="24"/>
              </w:rPr>
            </w:pPr>
            <w:r w:rsidRPr="006404B1">
              <w:rPr>
                <w:rFonts w:asciiTheme="minorHAnsi" w:hAnsiTheme="minorHAnsi" w:cstheme="minorHAnsi"/>
                <w:sz w:val="24"/>
                <w:szCs w:val="24"/>
              </w:rPr>
              <w:t>(1</w:t>
            </w:r>
            <w:r w:rsidRPr="006404B1">
              <w:rPr>
                <w:rFonts w:asciiTheme="minorHAnsi" w:hAnsiTheme="minorHAnsi" w:cstheme="minorHAnsi"/>
                <w:spacing w:val="-2"/>
                <w:sz w:val="24"/>
                <w:szCs w:val="24"/>
              </w:rPr>
              <w:t xml:space="preserve"> puntos)</w:t>
            </w:r>
          </w:p>
        </w:tc>
        <w:tc>
          <w:tcPr>
            <w:tcW w:w="1086" w:type="dxa"/>
          </w:tcPr>
          <w:p w14:paraId="0C7BA767"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195ACEDE" w14:textId="77777777" w:rsidTr="007B16B4">
        <w:trPr>
          <w:trHeight w:val="491"/>
        </w:trPr>
        <w:tc>
          <w:tcPr>
            <w:tcW w:w="9076" w:type="dxa"/>
            <w:gridSpan w:val="3"/>
          </w:tcPr>
          <w:p w14:paraId="5341AB70"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10"/>
                <w:sz w:val="24"/>
                <w:szCs w:val="24"/>
              </w:rPr>
              <w:t>1</w:t>
            </w:r>
          </w:p>
        </w:tc>
      </w:tr>
      <w:tr w:rsidR="005200C4" w:rsidRPr="006404B1" w14:paraId="0F7F5E99" w14:textId="77777777" w:rsidTr="007B16B4">
        <w:trPr>
          <w:trHeight w:val="536"/>
        </w:trPr>
        <w:tc>
          <w:tcPr>
            <w:tcW w:w="1762" w:type="dxa"/>
          </w:tcPr>
          <w:p w14:paraId="4BBED2B2" w14:textId="77777777" w:rsidR="005200C4" w:rsidRPr="006404B1" w:rsidRDefault="005200C4" w:rsidP="007B16B4">
            <w:pPr>
              <w:pStyle w:val="TableParagraph"/>
              <w:spacing w:before="100"/>
              <w:ind w:left="98"/>
              <w:rPr>
                <w:rFonts w:asciiTheme="minorHAnsi" w:hAnsiTheme="minorHAnsi" w:cstheme="minorHAnsi"/>
                <w:b/>
                <w:sz w:val="24"/>
                <w:szCs w:val="24"/>
              </w:rPr>
            </w:pPr>
            <w:r w:rsidRPr="006404B1">
              <w:rPr>
                <w:rFonts w:asciiTheme="minorHAnsi" w:hAnsiTheme="minorHAnsi" w:cstheme="minorHAnsi"/>
                <w:b/>
                <w:spacing w:val="-2"/>
                <w:sz w:val="24"/>
                <w:szCs w:val="24"/>
              </w:rPr>
              <w:t>Innovación</w:t>
            </w:r>
          </w:p>
        </w:tc>
        <w:tc>
          <w:tcPr>
            <w:tcW w:w="6228" w:type="dxa"/>
          </w:tcPr>
          <w:p w14:paraId="72A5CB68" w14:textId="77777777" w:rsidR="005200C4" w:rsidRPr="006404B1" w:rsidRDefault="005200C4" w:rsidP="007B16B4">
            <w:pPr>
              <w:pStyle w:val="TableParagraph"/>
              <w:spacing w:before="100"/>
              <w:ind w:left="97"/>
              <w:rPr>
                <w:rFonts w:asciiTheme="minorHAnsi" w:hAnsiTheme="minorHAnsi" w:cstheme="minorHAnsi"/>
                <w:sz w:val="24"/>
                <w:szCs w:val="24"/>
              </w:rPr>
            </w:pPr>
            <w:r w:rsidRPr="006404B1">
              <w:rPr>
                <w:rFonts w:asciiTheme="minorHAnsi" w:hAnsiTheme="minorHAnsi" w:cstheme="minorHAnsi"/>
                <w:sz w:val="24"/>
                <w:szCs w:val="24"/>
              </w:rPr>
              <w:t>Presentación</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novedosa</w:t>
            </w:r>
            <w:r w:rsidRPr="006404B1">
              <w:rPr>
                <w:rFonts w:asciiTheme="minorHAnsi" w:hAnsiTheme="minorHAnsi" w:cstheme="minorHAnsi"/>
                <w:spacing w:val="-5"/>
                <w:sz w:val="24"/>
                <w:szCs w:val="24"/>
              </w:rPr>
              <w:t xml:space="preserve"> </w:t>
            </w:r>
            <w:r w:rsidRPr="006404B1">
              <w:rPr>
                <w:rFonts w:asciiTheme="minorHAnsi" w:hAnsiTheme="minorHAnsi" w:cstheme="minorHAnsi"/>
                <w:sz w:val="24"/>
                <w:szCs w:val="24"/>
              </w:rPr>
              <w:t>en</w:t>
            </w:r>
            <w:r w:rsidRPr="006404B1">
              <w:rPr>
                <w:rFonts w:asciiTheme="minorHAnsi" w:hAnsiTheme="minorHAnsi" w:cstheme="minorHAnsi"/>
                <w:spacing w:val="-2"/>
                <w:sz w:val="24"/>
                <w:szCs w:val="24"/>
              </w:rPr>
              <w:t xml:space="preserve"> relación</w:t>
            </w:r>
          </w:p>
        </w:tc>
        <w:tc>
          <w:tcPr>
            <w:tcW w:w="1086" w:type="dxa"/>
          </w:tcPr>
          <w:p w14:paraId="5D793F54" w14:textId="77777777" w:rsidR="005200C4" w:rsidRPr="006404B1" w:rsidRDefault="005200C4" w:rsidP="007B16B4">
            <w:pPr>
              <w:pStyle w:val="TableParagraph"/>
              <w:rPr>
                <w:rFonts w:asciiTheme="minorHAnsi" w:hAnsiTheme="minorHAnsi" w:cstheme="minorHAnsi"/>
                <w:sz w:val="24"/>
                <w:szCs w:val="24"/>
              </w:rPr>
            </w:pPr>
          </w:p>
        </w:tc>
      </w:tr>
      <w:tr w:rsidR="005200C4" w:rsidRPr="006404B1" w14:paraId="167E39ED" w14:textId="77777777" w:rsidTr="007B16B4">
        <w:trPr>
          <w:trHeight w:val="494"/>
        </w:trPr>
        <w:tc>
          <w:tcPr>
            <w:tcW w:w="9076" w:type="dxa"/>
            <w:gridSpan w:val="3"/>
          </w:tcPr>
          <w:p w14:paraId="245CC855" w14:textId="77777777" w:rsidR="005200C4" w:rsidRPr="006404B1" w:rsidRDefault="005200C4" w:rsidP="007B16B4">
            <w:pPr>
              <w:pStyle w:val="TableParagraph"/>
              <w:spacing w:before="100"/>
              <w:ind w:right="81"/>
              <w:jc w:val="right"/>
              <w:rPr>
                <w:rFonts w:asciiTheme="minorHAnsi" w:hAnsiTheme="minorHAnsi" w:cstheme="minorHAnsi"/>
                <w:b/>
                <w:sz w:val="24"/>
                <w:szCs w:val="24"/>
              </w:rPr>
            </w:pPr>
            <w:r w:rsidRPr="006404B1">
              <w:rPr>
                <w:rFonts w:asciiTheme="minorHAnsi" w:hAnsiTheme="minorHAnsi" w:cstheme="minorHAnsi"/>
                <w:b/>
                <w:sz w:val="24"/>
                <w:szCs w:val="24"/>
              </w:rPr>
              <w:t>Total:</w:t>
            </w:r>
            <w:r w:rsidRPr="006404B1">
              <w:rPr>
                <w:rFonts w:asciiTheme="minorHAnsi" w:hAnsiTheme="minorHAnsi" w:cstheme="minorHAnsi"/>
                <w:b/>
                <w:spacing w:val="-1"/>
                <w:sz w:val="24"/>
                <w:szCs w:val="24"/>
              </w:rPr>
              <w:t xml:space="preserve"> </w:t>
            </w:r>
            <w:r w:rsidRPr="006404B1">
              <w:rPr>
                <w:rFonts w:asciiTheme="minorHAnsi" w:hAnsiTheme="minorHAnsi" w:cstheme="minorHAnsi"/>
                <w:b/>
                <w:spacing w:val="-10"/>
                <w:sz w:val="24"/>
                <w:szCs w:val="24"/>
              </w:rPr>
              <w:t>1</w:t>
            </w:r>
          </w:p>
        </w:tc>
      </w:tr>
    </w:tbl>
    <w:p w14:paraId="0380F2CC" w14:textId="77777777" w:rsidR="005200C4" w:rsidRPr="006404B1" w:rsidRDefault="005200C4" w:rsidP="005200C4">
      <w:pPr>
        <w:pStyle w:val="Textoindependiente"/>
        <w:spacing w:before="165"/>
        <w:rPr>
          <w:rFonts w:asciiTheme="minorHAnsi" w:hAnsiTheme="minorHAnsi" w:cstheme="minorHAnsi"/>
          <w:b/>
        </w:rPr>
      </w:pPr>
    </w:p>
    <w:p w14:paraId="04EF2A58" w14:textId="77777777" w:rsidR="005200C4" w:rsidRPr="006404B1" w:rsidRDefault="005200C4" w:rsidP="005200C4">
      <w:pPr>
        <w:ind w:left="5290"/>
        <w:rPr>
          <w:rFonts w:asciiTheme="minorHAnsi" w:hAnsiTheme="minorHAnsi" w:cstheme="minorHAnsi"/>
          <w:b/>
          <w:sz w:val="24"/>
          <w:szCs w:val="24"/>
        </w:rPr>
      </w:pPr>
      <w:r w:rsidRPr="006404B1">
        <w:rPr>
          <w:rFonts w:asciiTheme="minorHAnsi" w:hAnsiTheme="minorHAnsi" w:cstheme="minorHAnsi"/>
          <w:b/>
          <w:sz w:val="24"/>
          <w:szCs w:val="24"/>
        </w:rPr>
        <w:t>Puntaje</w:t>
      </w:r>
      <w:r w:rsidRPr="006404B1">
        <w:rPr>
          <w:rFonts w:asciiTheme="minorHAnsi" w:hAnsiTheme="minorHAnsi" w:cstheme="minorHAnsi"/>
          <w:b/>
          <w:spacing w:val="-1"/>
          <w:sz w:val="24"/>
          <w:szCs w:val="24"/>
        </w:rPr>
        <w:t xml:space="preserve"> </w:t>
      </w:r>
      <w:r w:rsidRPr="006404B1">
        <w:rPr>
          <w:rFonts w:asciiTheme="minorHAnsi" w:hAnsiTheme="minorHAnsi" w:cstheme="minorHAnsi"/>
          <w:b/>
          <w:sz w:val="24"/>
          <w:szCs w:val="24"/>
        </w:rPr>
        <w:t>Total:</w:t>
      </w:r>
      <w:r w:rsidRPr="006404B1">
        <w:rPr>
          <w:rFonts w:asciiTheme="minorHAnsi" w:hAnsiTheme="minorHAnsi" w:cstheme="minorHAnsi"/>
          <w:b/>
          <w:spacing w:val="-2"/>
          <w:sz w:val="24"/>
          <w:szCs w:val="24"/>
        </w:rPr>
        <w:t xml:space="preserve"> </w:t>
      </w:r>
      <w:r w:rsidRPr="006404B1">
        <w:rPr>
          <w:rFonts w:asciiTheme="minorHAnsi" w:hAnsiTheme="minorHAnsi" w:cstheme="minorHAnsi"/>
          <w:b/>
          <w:sz w:val="24"/>
          <w:szCs w:val="24"/>
        </w:rPr>
        <w:t xml:space="preserve">40 </w:t>
      </w:r>
      <w:r w:rsidRPr="006404B1">
        <w:rPr>
          <w:rFonts w:asciiTheme="minorHAnsi" w:hAnsiTheme="minorHAnsi" w:cstheme="minorHAnsi"/>
          <w:b/>
          <w:spacing w:val="-2"/>
          <w:sz w:val="24"/>
          <w:szCs w:val="24"/>
        </w:rPr>
        <w:t>puntos</w:t>
      </w:r>
    </w:p>
    <w:p w14:paraId="052A91CD" w14:textId="77777777" w:rsidR="00C740DD" w:rsidRDefault="00C740DD" w:rsidP="002D5A17">
      <w:pPr>
        <w:pStyle w:val="Textoindependiente"/>
        <w:spacing w:before="68"/>
        <w:rPr>
          <w:sz w:val="28"/>
        </w:rPr>
      </w:pPr>
    </w:p>
    <w:sectPr w:rsidR="00C740DD">
      <w:pgSz w:w="11910" w:h="16840"/>
      <w:pgMar w:top="1300" w:right="1300" w:bottom="280" w:left="1020" w:header="3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08CD" w14:textId="77777777" w:rsidR="007703DE" w:rsidRDefault="007703DE">
      <w:r>
        <w:separator/>
      </w:r>
    </w:p>
  </w:endnote>
  <w:endnote w:type="continuationSeparator" w:id="0">
    <w:p w14:paraId="0021B0E3" w14:textId="77777777" w:rsidR="007703DE" w:rsidRDefault="0077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F17D" w14:textId="77777777" w:rsidR="007703DE" w:rsidRDefault="007703DE">
      <w:r>
        <w:separator/>
      </w:r>
    </w:p>
  </w:footnote>
  <w:footnote w:type="continuationSeparator" w:id="0">
    <w:p w14:paraId="1F0A2A7F" w14:textId="77777777" w:rsidR="007703DE" w:rsidRDefault="007703DE">
      <w:r>
        <w:continuationSeparator/>
      </w:r>
    </w:p>
  </w:footnote>
  <w:footnote w:id="1">
    <w:p w14:paraId="27676398" w14:textId="19A9F14C" w:rsidR="00933CBD" w:rsidRPr="00933CBD" w:rsidRDefault="00933CBD">
      <w:pPr>
        <w:pStyle w:val="Textonotapie"/>
        <w:rPr>
          <w:lang w:val="es-419"/>
        </w:rPr>
      </w:pPr>
      <w:r>
        <w:rPr>
          <w:rStyle w:val="Refdenotaalpie"/>
        </w:rPr>
        <w:footnoteRef/>
      </w:r>
      <w:r>
        <w:t xml:space="preserve"> </w:t>
      </w:r>
      <w:r w:rsidRPr="00933CBD">
        <w:t xml:space="preserve">Los CCEU son espacios de cogestión entre la Universidad y la comunidad donde se implementan acciones que abordan los problemas y necesidades de un territorio determinado. Los CCEU involucran a docentes, no docentes, estudiantes y </w:t>
      </w:r>
      <w:proofErr w:type="spellStart"/>
      <w:r w:rsidRPr="00933CBD">
        <w:t>graduadxs</w:t>
      </w:r>
      <w:proofErr w:type="spellEnd"/>
      <w:r w:rsidRPr="00933CBD">
        <w:t xml:space="preserve">, </w:t>
      </w:r>
      <w:proofErr w:type="spellStart"/>
      <w:r w:rsidRPr="00933CBD">
        <w:t>interesadxs</w:t>
      </w:r>
      <w:proofErr w:type="spellEnd"/>
      <w:r w:rsidRPr="00933CBD">
        <w:t xml:space="preserve"> en llevar adelante acciones de extensión, enseñanza e investigación junto a la comunidad.</w:t>
      </w:r>
    </w:p>
  </w:footnote>
  <w:footnote w:id="2">
    <w:p w14:paraId="46D74473" w14:textId="77777777" w:rsidR="00933CBD" w:rsidRDefault="00933CBD" w:rsidP="00933CBD">
      <w:pPr>
        <w:pStyle w:val="Textoindependiente"/>
        <w:spacing w:before="292"/>
        <w:ind w:left="115" w:right="900"/>
        <w:jc w:val="both"/>
      </w:pPr>
      <w:r>
        <w:rPr>
          <w:rStyle w:val="Refdenotaalpie"/>
        </w:rPr>
        <w:footnoteRef/>
      </w:r>
      <w:r>
        <w:t xml:space="preserve"> </w:t>
      </w:r>
      <w:r w:rsidRPr="007F24A8">
        <w:rPr>
          <w:rFonts w:asciiTheme="minorHAnsi" w:eastAsiaTheme="minorHAnsi" w:hAnsiTheme="minorHAnsi" w:cstheme="minorBidi"/>
          <w:kern w:val="2"/>
          <w:sz w:val="20"/>
          <w:szCs w:val="22"/>
          <w14:ligatures w14:val="standardContextual"/>
        </w:rPr>
        <w:t xml:space="preserve">El Sistema Universitario Regional de Salud (SURES) es una iniciativa de salud comunitaria en La Plata y Gran La Plata, que abarca cinco barrios: Villa Elvira, </w:t>
      </w:r>
      <w:proofErr w:type="spellStart"/>
      <w:r w:rsidRPr="007F24A8">
        <w:rPr>
          <w:rFonts w:asciiTheme="minorHAnsi" w:eastAsiaTheme="minorHAnsi" w:hAnsiTheme="minorHAnsi" w:cstheme="minorBidi"/>
          <w:kern w:val="2"/>
          <w:sz w:val="20"/>
          <w:szCs w:val="22"/>
          <w14:ligatures w14:val="standardContextual"/>
        </w:rPr>
        <w:t>Ringuelet</w:t>
      </w:r>
      <w:proofErr w:type="spellEnd"/>
      <w:r w:rsidRPr="007F24A8">
        <w:rPr>
          <w:rFonts w:asciiTheme="minorHAnsi" w:eastAsiaTheme="minorHAnsi" w:hAnsiTheme="minorHAnsi" w:cstheme="minorBidi"/>
          <w:kern w:val="2"/>
          <w:sz w:val="20"/>
          <w:szCs w:val="22"/>
          <w14:ligatures w14:val="standardContextual"/>
        </w:rPr>
        <w:t xml:space="preserve">, Abasto, El Retiro y </w:t>
      </w:r>
      <w:proofErr w:type="spellStart"/>
      <w:r w:rsidRPr="007F24A8">
        <w:rPr>
          <w:rFonts w:asciiTheme="minorHAnsi" w:eastAsiaTheme="minorHAnsi" w:hAnsiTheme="minorHAnsi" w:cstheme="minorBidi"/>
          <w:kern w:val="2"/>
          <w:sz w:val="20"/>
          <w:szCs w:val="22"/>
          <w14:ligatures w14:val="standardContextual"/>
        </w:rPr>
        <w:t>Gorina</w:t>
      </w:r>
      <w:proofErr w:type="spellEnd"/>
      <w:r w:rsidRPr="007F24A8">
        <w:rPr>
          <w:rFonts w:asciiTheme="minorHAnsi" w:eastAsiaTheme="minorHAnsi" w:hAnsiTheme="minorHAnsi" w:cstheme="minorBidi"/>
          <w:kern w:val="2"/>
          <w:sz w:val="20"/>
          <w:szCs w:val="22"/>
          <w14:ligatures w14:val="standardContextual"/>
        </w:rPr>
        <w:t xml:space="preserve">. Surge como resultado de la colaboración entre la Universidad, el Ministerio de Salud y organizaciones comunitarias para abordar las carencias en el acceso a la salud. </w:t>
      </w:r>
    </w:p>
    <w:p w14:paraId="558CA298" w14:textId="4B69DA1A" w:rsidR="00933CBD" w:rsidRPr="00933CBD" w:rsidRDefault="00933CB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E0B1" w14:textId="77777777" w:rsidR="004545D6" w:rsidRDefault="004545D6">
    <w:pPr>
      <w:pStyle w:val="Textoindependiente"/>
      <w:spacing w:line="14" w:lineRule="auto"/>
      <w:rPr>
        <w:sz w:val="20"/>
      </w:rPr>
    </w:pPr>
    <w:r>
      <w:rPr>
        <w:noProof/>
      </w:rPr>
      <w:drawing>
        <wp:anchor distT="0" distB="0" distL="0" distR="0" simplePos="0" relativeHeight="251657728" behindDoc="1" locked="0" layoutInCell="1" allowOverlap="1" wp14:anchorId="114F364B" wp14:editId="26E29E9C">
          <wp:simplePos x="0" y="0"/>
          <wp:positionH relativeFrom="page">
            <wp:posOffset>3763009</wp:posOffset>
          </wp:positionH>
          <wp:positionV relativeFrom="page">
            <wp:posOffset>198119</wp:posOffset>
          </wp:positionV>
          <wp:extent cx="2415540" cy="540384"/>
          <wp:effectExtent l="0" t="0" r="0" b="0"/>
          <wp:wrapNone/>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15540" cy="5403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2837" w14:textId="77777777" w:rsidR="005200C4" w:rsidRDefault="005200C4">
    <w:pPr>
      <w:pStyle w:val="Textoindependiente"/>
      <w:spacing w:line="14" w:lineRule="auto"/>
      <w:rPr>
        <w:sz w:val="20"/>
      </w:rPr>
    </w:pPr>
    <w:r>
      <w:rPr>
        <w:noProof/>
      </w:rPr>
      <w:drawing>
        <wp:anchor distT="0" distB="0" distL="0" distR="0" simplePos="0" relativeHeight="251659776" behindDoc="1" locked="0" layoutInCell="1" allowOverlap="1" wp14:anchorId="25CA6B57" wp14:editId="61849E54">
          <wp:simplePos x="0" y="0"/>
          <wp:positionH relativeFrom="page">
            <wp:posOffset>3763009</wp:posOffset>
          </wp:positionH>
          <wp:positionV relativeFrom="page">
            <wp:posOffset>198119</wp:posOffset>
          </wp:positionV>
          <wp:extent cx="2415540" cy="540384"/>
          <wp:effectExtent l="0" t="0" r="0" b="0"/>
          <wp:wrapNone/>
          <wp:docPr id="120394070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15540" cy="5403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93B"/>
    <w:multiLevelType w:val="multilevel"/>
    <w:tmpl w:val="5D18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43E66"/>
    <w:multiLevelType w:val="hybridMultilevel"/>
    <w:tmpl w:val="3B0830A0"/>
    <w:lvl w:ilvl="0" w:tplc="F9FA7888">
      <w:start w:val="1"/>
      <w:numFmt w:val="decimal"/>
      <w:lvlText w:val="%1-"/>
      <w:lvlJc w:val="left"/>
      <w:pPr>
        <w:ind w:left="1118" w:hanging="360"/>
      </w:pPr>
      <w:rPr>
        <w:rFonts w:ascii="Calibri" w:eastAsia="Calibri" w:hAnsi="Calibri" w:cs="Calibri" w:hint="default"/>
        <w:b/>
        <w:bCs/>
        <w:i w:val="0"/>
        <w:iCs w:val="0"/>
        <w:spacing w:val="0"/>
        <w:w w:val="100"/>
        <w:sz w:val="24"/>
        <w:szCs w:val="24"/>
        <w:lang w:val="es-ES" w:eastAsia="en-US" w:bidi="ar-SA"/>
      </w:rPr>
    </w:lvl>
    <w:lvl w:ilvl="1" w:tplc="5A1C4238">
      <w:numFmt w:val="bullet"/>
      <w:lvlText w:val="•"/>
      <w:lvlJc w:val="left"/>
      <w:pPr>
        <w:ind w:left="1966" w:hanging="360"/>
      </w:pPr>
      <w:rPr>
        <w:rFonts w:hint="default"/>
        <w:lang w:val="es-ES" w:eastAsia="en-US" w:bidi="ar-SA"/>
      </w:rPr>
    </w:lvl>
    <w:lvl w:ilvl="2" w:tplc="C360B666">
      <w:numFmt w:val="bullet"/>
      <w:lvlText w:val="•"/>
      <w:lvlJc w:val="left"/>
      <w:pPr>
        <w:ind w:left="2813" w:hanging="360"/>
      </w:pPr>
      <w:rPr>
        <w:rFonts w:hint="default"/>
        <w:lang w:val="es-ES" w:eastAsia="en-US" w:bidi="ar-SA"/>
      </w:rPr>
    </w:lvl>
    <w:lvl w:ilvl="3" w:tplc="0E4CB526">
      <w:numFmt w:val="bullet"/>
      <w:lvlText w:val="•"/>
      <w:lvlJc w:val="left"/>
      <w:pPr>
        <w:ind w:left="3660" w:hanging="360"/>
      </w:pPr>
      <w:rPr>
        <w:rFonts w:hint="default"/>
        <w:lang w:val="es-ES" w:eastAsia="en-US" w:bidi="ar-SA"/>
      </w:rPr>
    </w:lvl>
    <w:lvl w:ilvl="4" w:tplc="EC203ED4">
      <w:numFmt w:val="bullet"/>
      <w:lvlText w:val="•"/>
      <w:lvlJc w:val="left"/>
      <w:pPr>
        <w:ind w:left="4507" w:hanging="360"/>
      </w:pPr>
      <w:rPr>
        <w:rFonts w:hint="default"/>
        <w:lang w:val="es-ES" w:eastAsia="en-US" w:bidi="ar-SA"/>
      </w:rPr>
    </w:lvl>
    <w:lvl w:ilvl="5" w:tplc="E09E918E">
      <w:numFmt w:val="bullet"/>
      <w:lvlText w:val="•"/>
      <w:lvlJc w:val="left"/>
      <w:pPr>
        <w:ind w:left="5354" w:hanging="360"/>
      </w:pPr>
      <w:rPr>
        <w:rFonts w:hint="default"/>
        <w:lang w:val="es-ES" w:eastAsia="en-US" w:bidi="ar-SA"/>
      </w:rPr>
    </w:lvl>
    <w:lvl w:ilvl="6" w:tplc="674E9ABE">
      <w:numFmt w:val="bullet"/>
      <w:lvlText w:val="•"/>
      <w:lvlJc w:val="left"/>
      <w:pPr>
        <w:ind w:left="6201" w:hanging="360"/>
      </w:pPr>
      <w:rPr>
        <w:rFonts w:hint="default"/>
        <w:lang w:val="es-ES" w:eastAsia="en-US" w:bidi="ar-SA"/>
      </w:rPr>
    </w:lvl>
    <w:lvl w:ilvl="7" w:tplc="EB3C0A50">
      <w:numFmt w:val="bullet"/>
      <w:lvlText w:val="•"/>
      <w:lvlJc w:val="left"/>
      <w:pPr>
        <w:ind w:left="7048" w:hanging="360"/>
      </w:pPr>
      <w:rPr>
        <w:rFonts w:hint="default"/>
        <w:lang w:val="es-ES" w:eastAsia="en-US" w:bidi="ar-SA"/>
      </w:rPr>
    </w:lvl>
    <w:lvl w:ilvl="8" w:tplc="190E93EA">
      <w:numFmt w:val="bullet"/>
      <w:lvlText w:val="•"/>
      <w:lvlJc w:val="left"/>
      <w:pPr>
        <w:ind w:left="7895" w:hanging="360"/>
      </w:pPr>
      <w:rPr>
        <w:rFonts w:hint="default"/>
        <w:lang w:val="es-ES" w:eastAsia="en-US" w:bidi="ar-SA"/>
      </w:rPr>
    </w:lvl>
  </w:abstractNum>
  <w:abstractNum w:abstractNumId="2" w15:restartNumberingAfterBreak="0">
    <w:nsid w:val="06C73949"/>
    <w:multiLevelType w:val="hybridMultilevel"/>
    <w:tmpl w:val="CF98A100"/>
    <w:lvl w:ilvl="0" w:tplc="0A06F7F8">
      <w:numFmt w:val="bullet"/>
      <w:lvlText w:val="-"/>
      <w:lvlJc w:val="left"/>
      <w:pPr>
        <w:ind w:left="115" w:hanging="284"/>
      </w:pPr>
      <w:rPr>
        <w:rFonts w:ascii="Calibri" w:eastAsia="Calibri" w:hAnsi="Calibri" w:cs="Calibri" w:hint="default"/>
        <w:b w:val="0"/>
        <w:bCs w:val="0"/>
        <w:i w:val="0"/>
        <w:iCs w:val="0"/>
        <w:spacing w:val="0"/>
        <w:w w:val="100"/>
        <w:sz w:val="24"/>
        <w:szCs w:val="24"/>
        <w:lang w:val="es-ES" w:eastAsia="en-US" w:bidi="ar-SA"/>
      </w:rPr>
    </w:lvl>
    <w:lvl w:ilvl="1" w:tplc="72BE541E">
      <w:numFmt w:val="bullet"/>
      <w:lvlText w:val="•"/>
      <w:lvlJc w:val="left"/>
      <w:pPr>
        <w:ind w:left="1066" w:hanging="284"/>
      </w:pPr>
      <w:rPr>
        <w:rFonts w:hint="default"/>
        <w:lang w:val="es-ES" w:eastAsia="en-US" w:bidi="ar-SA"/>
      </w:rPr>
    </w:lvl>
    <w:lvl w:ilvl="2" w:tplc="75082536">
      <w:numFmt w:val="bullet"/>
      <w:lvlText w:val="•"/>
      <w:lvlJc w:val="left"/>
      <w:pPr>
        <w:ind w:left="2013" w:hanging="284"/>
      </w:pPr>
      <w:rPr>
        <w:rFonts w:hint="default"/>
        <w:lang w:val="es-ES" w:eastAsia="en-US" w:bidi="ar-SA"/>
      </w:rPr>
    </w:lvl>
    <w:lvl w:ilvl="3" w:tplc="008A20D0">
      <w:numFmt w:val="bullet"/>
      <w:lvlText w:val="•"/>
      <w:lvlJc w:val="left"/>
      <w:pPr>
        <w:ind w:left="2960" w:hanging="284"/>
      </w:pPr>
      <w:rPr>
        <w:rFonts w:hint="default"/>
        <w:lang w:val="es-ES" w:eastAsia="en-US" w:bidi="ar-SA"/>
      </w:rPr>
    </w:lvl>
    <w:lvl w:ilvl="4" w:tplc="30CEDFD0">
      <w:numFmt w:val="bullet"/>
      <w:lvlText w:val="•"/>
      <w:lvlJc w:val="left"/>
      <w:pPr>
        <w:ind w:left="3907" w:hanging="284"/>
      </w:pPr>
      <w:rPr>
        <w:rFonts w:hint="default"/>
        <w:lang w:val="es-ES" w:eastAsia="en-US" w:bidi="ar-SA"/>
      </w:rPr>
    </w:lvl>
    <w:lvl w:ilvl="5" w:tplc="DEF028E6">
      <w:numFmt w:val="bullet"/>
      <w:lvlText w:val="•"/>
      <w:lvlJc w:val="left"/>
      <w:pPr>
        <w:ind w:left="4854" w:hanging="284"/>
      </w:pPr>
      <w:rPr>
        <w:rFonts w:hint="default"/>
        <w:lang w:val="es-ES" w:eastAsia="en-US" w:bidi="ar-SA"/>
      </w:rPr>
    </w:lvl>
    <w:lvl w:ilvl="6" w:tplc="68B8CB12">
      <w:numFmt w:val="bullet"/>
      <w:lvlText w:val="•"/>
      <w:lvlJc w:val="left"/>
      <w:pPr>
        <w:ind w:left="5801" w:hanging="284"/>
      </w:pPr>
      <w:rPr>
        <w:rFonts w:hint="default"/>
        <w:lang w:val="es-ES" w:eastAsia="en-US" w:bidi="ar-SA"/>
      </w:rPr>
    </w:lvl>
    <w:lvl w:ilvl="7" w:tplc="16DEA548">
      <w:numFmt w:val="bullet"/>
      <w:lvlText w:val="•"/>
      <w:lvlJc w:val="left"/>
      <w:pPr>
        <w:ind w:left="6748" w:hanging="284"/>
      </w:pPr>
      <w:rPr>
        <w:rFonts w:hint="default"/>
        <w:lang w:val="es-ES" w:eastAsia="en-US" w:bidi="ar-SA"/>
      </w:rPr>
    </w:lvl>
    <w:lvl w:ilvl="8" w:tplc="6D34FBE6">
      <w:numFmt w:val="bullet"/>
      <w:lvlText w:val="•"/>
      <w:lvlJc w:val="left"/>
      <w:pPr>
        <w:ind w:left="7695" w:hanging="284"/>
      </w:pPr>
      <w:rPr>
        <w:rFonts w:hint="default"/>
        <w:lang w:val="es-ES" w:eastAsia="en-US" w:bidi="ar-SA"/>
      </w:rPr>
    </w:lvl>
  </w:abstractNum>
  <w:abstractNum w:abstractNumId="3" w15:restartNumberingAfterBreak="0">
    <w:nsid w:val="070E4354"/>
    <w:multiLevelType w:val="multilevel"/>
    <w:tmpl w:val="401E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72D3C"/>
    <w:multiLevelType w:val="multilevel"/>
    <w:tmpl w:val="3C527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37F5F"/>
    <w:multiLevelType w:val="multilevel"/>
    <w:tmpl w:val="7B5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A2583"/>
    <w:multiLevelType w:val="multilevel"/>
    <w:tmpl w:val="A9E4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D21EB"/>
    <w:multiLevelType w:val="hybridMultilevel"/>
    <w:tmpl w:val="FD9498E0"/>
    <w:lvl w:ilvl="0" w:tplc="37C4DE06">
      <w:start w:val="1"/>
      <w:numFmt w:val="decimal"/>
      <w:lvlText w:val="%1."/>
      <w:lvlJc w:val="left"/>
      <w:pPr>
        <w:ind w:left="1118" w:hanging="360"/>
      </w:pPr>
      <w:rPr>
        <w:rFonts w:ascii="Cambria" w:eastAsia="Cambria" w:hAnsi="Cambria" w:cs="Cambria" w:hint="default"/>
        <w:b/>
        <w:bCs/>
        <w:i w:val="0"/>
        <w:iCs w:val="0"/>
        <w:spacing w:val="-2"/>
        <w:w w:val="100"/>
        <w:sz w:val="22"/>
        <w:szCs w:val="22"/>
        <w:shd w:val="clear" w:color="auto" w:fill="C0C0C0"/>
        <w:lang w:val="es-ES" w:eastAsia="en-US" w:bidi="ar-SA"/>
      </w:rPr>
    </w:lvl>
    <w:lvl w:ilvl="1" w:tplc="143C86B0">
      <w:numFmt w:val="bullet"/>
      <w:lvlText w:val="-"/>
      <w:lvlJc w:val="left"/>
      <w:pPr>
        <w:ind w:left="929" w:hanging="171"/>
      </w:pPr>
      <w:rPr>
        <w:rFonts w:ascii="Calibri" w:eastAsia="Calibri" w:hAnsi="Calibri" w:cs="Calibri" w:hint="default"/>
        <w:b w:val="0"/>
        <w:bCs w:val="0"/>
        <w:i w:val="0"/>
        <w:iCs w:val="0"/>
        <w:spacing w:val="0"/>
        <w:w w:val="100"/>
        <w:sz w:val="22"/>
        <w:szCs w:val="22"/>
        <w:lang w:val="es-ES" w:eastAsia="en-US" w:bidi="ar-SA"/>
      </w:rPr>
    </w:lvl>
    <w:lvl w:ilvl="2" w:tplc="AACCE97E">
      <w:numFmt w:val="bullet"/>
      <w:lvlText w:val="•"/>
      <w:lvlJc w:val="left"/>
      <w:pPr>
        <w:ind w:left="1120" w:hanging="171"/>
      </w:pPr>
      <w:rPr>
        <w:rFonts w:hint="default"/>
        <w:lang w:val="es-ES" w:eastAsia="en-US" w:bidi="ar-SA"/>
      </w:rPr>
    </w:lvl>
    <w:lvl w:ilvl="3" w:tplc="22C0A8DE">
      <w:numFmt w:val="bullet"/>
      <w:lvlText w:val="•"/>
      <w:lvlJc w:val="left"/>
      <w:pPr>
        <w:ind w:left="2178" w:hanging="171"/>
      </w:pPr>
      <w:rPr>
        <w:rFonts w:hint="default"/>
        <w:lang w:val="es-ES" w:eastAsia="en-US" w:bidi="ar-SA"/>
      </w:rPr>
    </w:lvl>
    <w:lvl w:ilvl="4" w:tplc="ED88130C">
      <w:numFmt w:val="bullet"/>
      <w:lvlText w:val="•"/>
      <w:lvlJc w:val="left"/>
      <w:pPr>
        <w:ind w:left="3237" w:hanging="171"/>
      </w:pPr>
      <w:rPr>
        <w:rFonts w:hint="default"/>
        <w:lang w:val="es-ES" w:eastAsia="en-US" w:bidi="ar-SA"/>
      </w:rPr>
    </w:lvl>
    <w:lvl w:ilvl="5" w:tplc="18CE0BC8">
      <w:numFmt w:val="bullet"/>
      <w:lvlText w:val="•"/>
      <w:lvlJc w:val="left"/>
      <w:pPr>
        <w:ind w:left="4295" w:hanging="171"/>
      </w:pPr>
      <w:rPr>
        <w:rFonts w:hint="default"/>
        <w:lang w:val="es-ES" w:eastAsia="en-US" w:bidi="ar-SA"/>
      </w:rPr>
    </w:lvl>
    <w:lvl w:ilvl="6" w:tplc="4DCA902C">
      <w:numFmt w:val="bullet"/>
      <w:lvlText w:val="•"/>
      <w:lvlJc w:val="left"/>
      <w:pPr>
        <w:ind w:left="5354" w:hanging="171"/>
      </w:pPr>
      <w:rPr>
        <w:rFonts w:hint="default"/>
        <w:lang w:val="es-ES" w:eastAsia="en-US" w:bidi="ar-SA"/>
      </w:rPr>
    </w:lvl>
    <w:lvl w:ilvl="7" w:tplc="63D4515C">
      <w:numFmt w:val="bullet"/>
      <w:lvlText w:val="•"/>
      <w:lvlJc w:val="left"/>
      <w:pPr>
        <w:ind w:left="6413" w:hanging="171"/>
      </w:pPr>
      <w:rPr>
        <w:rFonts w:hint="default"/>
        <w:lang w:val="es-ES" w:eastAsia="en-US" w:bidi="ar-SA"/>
      </w:rPr>
    </w:lvl>
    <w:lvl w:ilvl="8" w:tplc="A6D4C15A">
      <w:numFmt w:val="bullet"/>
      <w:lvlText w:val="•"/>
      <w:lvlJc w:val="left"/>
      <w:pPr>
        <w:ind w:left="7471" w:hanging="171"/>
      </w:pPr>
      <w:rPr>
        <w:rFonts w:hint="default"/>
        <w:lang w:val="es-ES" w:eastAsia="en-US" w:bidi="ar-SA"/>
      </w:rPr>
    </w:lvl>
  </w:abstractNum>
  <w:abstractNum w:abstractNumId="8" w15:restartNumberingAfterBreak="0">
    <w:nsid w:val="17944D9E"/>
    <w:multiLevelType w:val="hybridMultilevel"/>
    <w:tmpl w:val="C9A20034"/>
    <w:lvl w:ilvl="0" w:tplc="39780DAC">
      <w:start w:val="1"/>
      <w:numFmt w:val="decimal"/>
      <w:lvlText w:val="%1."/>
      <w:lvlJc w:val="left"/>
      <w:pPr>
        <w:ind w:left="640" w:hanging="242"/>
      </w:pPr>
      <w:rPr>
        <w:rFonts w:ascii="Calibri" w:eastAsia="Calibri" w:hAnsi="Calibri" w:cs="Calibri" w:hint="default"/>
        <w:b/>
        <w:bCs/>
        <w:i w:val="0"/>
        <w:iCs w:val="0"/>
        <w:spacing w:val="-1"/>
        <w:w w:val="100"/>
        <w:sz w:val="24"/>
        <w:szCs w:val="24"/>
        <w:lang w:val="es-ES" w:eastAsia="en-US" w:bidi="ar-SA"/>
      </w:rPr>
    </w:lvl>
    <w:lvl w:ilvl="1" w:tplc="D3920B28">
      <w:numFmt w:val="bullet"/>
      <w:lvlText w:val="•"/>
      <w:lvlJc w:val="left"/>
      <w:pPr>
        <w:ind w:left="1534" w:hanging="242"/>
      </w:pPr>
      <w:rPr>
        <w:rFonts w:hint="default"/>
        <w:lang w:val="es-ES" w:eastAsia="en-US" w:bidi="ar-SA"/>
      </w:rPr>
    </w:lvl>
    <w:lvl w:ilvl="2" w:tplc="3E046A12">
      <w:numFmt w:val="bullet"/>
      <w:lvlText w:val="•"/>
      <w:lvlJc w:val="left"/>
      <w:pPr>
        <w:ind w:left="2429" w:hanging="242"/>
      </w:pPr>
      <w:rPr>
        <w:rFonts w:hint="default"/>
        <w:lang w:val="es-ES" w:eastAsia="en-US" w:bidi="ar-SA"/>
      </w:rPr>
    </w:lvl>
    <w:lvl w:ilvl="3" w:tplc="9EB06D72">
      <w:numFmt w:val="bullet"/>
      <w:lvlText w:val="•"/>
      <w:lvlJc w:val="left"/>
      <w:pPr>
        <w:ind w:left="3324" w:hanging="242"/>
      </w:pPr>
      <w:rPr>
        <w:rFonts w:hint="default"/>
        <w:lang w:val="es-ES" w:eastAsia="en-US" w:bidi="ar-SA"/>
      </w:rPr>
    </w:lvl>
    <w:lvl w:ilvl="4" w:tplc="130031C0">
      <w:numFmt w:val="bullet"/>
      <w:lvlText w:val="•"/>
      <w:lvlJc w:val="left"/>
      <w:pPr>
        <w:ind w:left="4219" w:hanging="242"/>
      </w:pPr>
      <w:rPr>
        <w:rFonts w:hint="default"/>
        <w:lang w:val="es-ES" w:eastAsia="en-US" w:bidi="ar-SA"/>
      </w:rPr>
    </w:lvl>
    <w:lvl w:ilvl="5" w:tplc="E3CA4EA2">
      <w:numFmt w:val="bullet"/>
      <w:lvlText w:val="•"/>
      <w:lvlJc w:val="left"/>
      <w:pPr>
        <w:ind w:left="5114" w:hanging="242"/>
      </w:pPr>
      <w:rPr>
        <w:rFonts w:hint="default"/>
        <w:lang w:val="es-ES" w:eastAsia="en-US" w:bidi="ar-SA"/>
      </w:rPr>
    </w:lvl>
    <w:lvl w:ilvl="6" w:tplc="1A883A76">
      <w:numFmt w:val="bullet"/>
      <w:lvlText w:val="•"/>
      <w:lvlJc w:val="left"/>
      <w:pPr>
        <w:ind w:left="6009" w:hanging="242"/>
      </w:pPr>
      <w:rPr>
        <w:rFonts w:hint="default"/>
        <w:lang w:val="es-ES" w:eastAsia="en-US" w:bidi="ar-SA"/>
      </w:rPr>
    </w:lvl>
    <w:lvl w:ilvl="7" w:tplc="52747C92">
      <w:numFmt w:val="bullet"/>
      <w:lvlText w:val="•"/>
      <w:lvlJc w:val="left"/>
      <w:pPr>
        <w:ind w:left="6904" w:hanging="242"/>
      </w:pPr>
      <w:rPr>
        <w:rFonts w:hint="default"/>
        <w:lang w:val="es-ES" w:eastAsia="en-US" w:bidi="ar-SA"/>
      </w:rPr>
    </w:lvl>
    <w:lvl w:ilvl="8" w:tplc="525AA8A4">
      <w:numFmt w:val="bullet"/>
      <w:lvlText w:val="•"/>
      <w:lvlJc w:val="left"/>
      <w:pPr>
        <w:ind w:left="7799" w:hanging="242"/>
      </w:pPr>
      <w:rPr>
        <w:rFonts w:hint="default"/>
        <w:lang w:val="es-ES" w:eastAsia="en-US" w:bidi="ar-SA"/>
      </w:rPr>
    </w:lvl>
  </w:abstractNum>
  <w:abstractNum w:abstractNumId="9" w15:restartNumberingAfterBreak="0">
    <w:nsid w:val="1E124D28"/>
    <w:multiLevelType w:val="hybridMultilevel"/>
    <w:tmpl w:val="663A1C4A"/>
    <w:lvl w:ilvl="0" w:tplc="8D9C103C">
      <w:start w:val="1"/>
      <w:numFmt w:val="lowerLetter"/>
      <w:lvlText w:val="%1."/>
      <w:lvlJc w:val="left"/>
      <w:pPr>
        <w:ind w:left="398" w:hanging="284"/>
      </w:pPr>
      <w:rPr>
        <w:rFonts w:ascii="Calibri" w:eastAsia="Calibri" w:hAnsi="Calibri" w:cs="Calibri" w:hint="default"/>
        <w:b/>
        <w:bCs/>
        <w:i w:val="0"/>
        <w:iCs w:val="0"/>
        <w:spacing w:val="-1"/>
        <w:w w:val="100"/>
        <w:sz w:val="24"/>
        <w:szCs w:val="24"/>
        <w:lang w:val="es-ES" w:eastAsia="en-US" w:bidi="ar-SA"/>
      </w:rPr>
    </w:lvl>
    <w:lvl w:ilvl="1" w:tplc="49B8692A">
      <w:start w:val="1"/>
      <w:numFmt w:val="upperLetter"/>
      <w:lvlText w:val="%2)"/>
      <w:lvlJc w:val="left"/>
      <w:pPr>
        <w:ind w:left="454" w:hanging="339"/>
      </w:pPr>
      <w:rPr>
        <w:rFonts w:ascii="Calibri" w:eastAsia="Calibri" w:hAnsi="Calibri" w:cs="Calibri" w:hint="default"/>
        <w:b/>
        <w:bCs/>
        <w:i w:val="0"/>
        <w:iCs w:val="0"/>
        <w:spacing w:val="0"/>
        <w:w w:val="100"/>
        <w:sz w:val="24"/>
        <w:szCs w:val="24"/>
        <w:lang w:val="es-ES" w:eastAsia="en-US" w:bidi="ar-SA"/>
      </w:rPr>
    </w:lvl>
    <w:lvl w:ilvl="2" w:tplc="EBD00838">
      <w:numFmt w:val="bullet"/>
      <w:lvlText w:val="∙"/>
      <w:lvlJc w:val="left"/>
      <w:pPr>
        <w:ind w:left="230" w:hanging="116"/>
      </w:pPr>
      <w:rPr>
        <w:rFonts w:ascii="Calibri" w:eastAsia="Calibri" w:hAnsi="Calibri" w:cs="Calibri" w:hint="default"/>
        <w:b w:val="0"/>
        <w:bCs w:val="0"/>
        <w:i w:val="0"/>
        <w:iCs w:val="0"/>
        <w:spacing w:val="0"/>
        <w:w w:val="100"/>
        <w:sz w:val="24"/>
        <w:szCs w:val="24"/>
        <w:lang w:val="es-ES" w:eastAsia="en-US" w:bidi="ar-SA"/>
      </w:rPr>
    </w:lvl>
    <w:lvl w:ilvl="3" w:tplc="BE44B006">
      <w:numFmt w:val="bullet"/>
      <w:lvlText w:val="•"/>
      <w:lvlJc w:val="left"/>
      <w:pPr>
        <w:ind w:left="1601" w:hanging="116"/>
      </w:pPr>
      <w:rPr>
        <w:rFonts w:hint="default"/>
        <w:lang w:val="es-ES" w:eastAsia="en-US" w:bidi="ar-SA"/>
      </w:rPr>
    </w:lvl>
    <w:lvl w:ilvl="4" w:tplc="8B34ECD6">
      <w:numFmt w:val="bullet"/>
      <w:lvlText w:val="•"/>
      <w:lvlJc w:val="left"/>
      <w:pPr>
        <w:ind w:left="2742" w:hanging="116"/>
      </w:pPr>
      <w:rPr>
        <w:rFonts w:hint="default"/>
        <w:lang w:val="es-ES" w:eastAsia="en-US" w:bidi="ar-SA"/>
      </w:rPr>
    </w:lvl>
    <w:lvl w:ilvl="5" w:tplc="952C2118">
      <w:numFmt w:val="bullet"/>
      <w:lvlText w:val="•"/>
      <w:lvlJc w:val="left"/>
      <w:pPr>
        <w:ind w:left="3883" w:hanging="116"/>
      </w:pPr>
      <w:rPr>
        <w:rFonts w:hint="default"/>
        <w:lang w:val="es-ES" w:eastAsia="en-US" w:bidi="ar-SA"/>
      </w:rPr>
    </w:lvl>
    <w:lvl w:ilvl="6" w:tplc="F3F6AFE8">
      <w:numFmt w:val="bullet"/>
      <w:lvlText w:val="•"/>
      <w:lvlJc w:val="left"/>
      <w:pPr>
        <w:ind w:left="5024" w:hanging="116"/>
      </w:pPr>
      <w:rPr>
        <w:rFonts w:hint="default"/>
        <w:lang w:val="es-ES" w:eastAsia="en-US" w:bidi="ar-SA"/>
      </w:rPr>
    </w:lvl>
    <w:lvl w:ilvl="7" w:tplc="0C1CECBE">
      <w:numFmt w:val="bullet"/>
      <w:lvlText w:val="•"/>
      <w:lvlJc w:val="left"/>
      <w:pPr>
        <w:ind w:left="6165" w:hanging="116"/>
      </w:pPr>
      <w:rPr>
        <w:rFonts w:hint="default"/>
        <w:lang w:val="es-ES" w:eastAsia="en-US" w:bidi="ar-SA"/>
      </w:rPr>
    </w:lvl>
    <w:lvl w:ilvl="8" w:tplc="BE28AAF6">
      <w:numFmt w:val="bullet"/>
      <w:lvlText w:val="•"/>
      <w:lvlJc w:val="left"/>
      <w:pPr>
        <w:ind w:left="7306" w:hanging="116"/>
      </w:pPr>
      <w:rPr>
        <w:rFonts w:hint="default"/>
        <w:lang w:val="es-ES" w:eastAsia="en-US" w:bidi="ar-SA"/>
      </w:rPr>
    </w:lvl>
  </w:abstractNum>
  <w:abstractNum w:abstractNumId="10" w15:restartNumberingAfterBreak="0">
    <w:nsid w:val="243426A3"/>
    <w:multiLevelType w:val="multilevel"/>
    <w:tmpl w:val="CFBE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D6534"/>
    <w:multiLevelType w:val="multilevel"/>
    <w:tmpl w:val="7EC6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D7C1E"/>
    <w:multiLevelType w:val="multilevel"/>
    <w:tmpl w:val="B04C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D71D1"/>
    <w:multiLevelType w:val="multilevel"/>
    <w:tmpl w:val="38F0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320ED"/>
    <w:multiLevelType w:val="multilevel"/>
    <w:tmpl w:val="C6BA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C7CC2"/>
    <w:multiLevelType w:val="hybridMultilevel"/>
    <w:tmpl w:val="C936C40C"/>
    <w:lvl w:ilvl="0" w:tplc="B5F64436">
      <w:start w:val="1"/>
      <w:numFmt w:val="decimal"/>
      <w:lvlText w:val="%1."/>
      <w:lvlJc w:val="left"/>
      <w:pPr>
        <w:ind w:left="361" w:hanging="264"/>
      </w:pPr>
      <w:rPr>
        <w:rFonts w:ascii="Calibri" w:eastAsia="Calibri" w:hAnsi="Calibri" w:cs="Calibri" w:hint="default"/>
        <w:b w:val="0"/>
        <w:bCs w:val="0"/>
        <w:i w:val="0"/>
        <w:iCs w:val="0"/>
        <w:spacing w:val="0"/>
        <w:w w:val="100"/>
        <w:sz w:val="24"/>
        <w:szCs w:val="24"/>
        <w:lang w:val="es-ES" w:eastAsia="en-US" w:bidi="ar-SA"/>
      </w:rPr>
    </w:lvl>
    <w:lvl w:ilvl="1" w:tplc="2696AE58">
      <w:numFmt w:val="bullet"/>
      <w:lvlText w:val="•"/>
      <w:lvlJc w:val="left"/>
      <w:pPr>
        <w:ind w:left="941" w:hanging="264"/>
      </w:pPr>
      <w:rPr>
        <w:rFonts w:hint="default"/>
        <w:lang w:val="es-ES" w:eastAsia="en-US" w:bidi="ar-SA"/>
      </w:rPr>
    </w:lvl>
    <w:lvl w:ilvl="2" w:tplc="E450638C">
      <w:numFmt w:val="bullet"/>
      <w:lvlText w:val="•"/>
      <w:lvlJc w:val="left"/>
      <w:pPr>
        <w:ind w:left="1523" w:hanging="264"/>
      </w:pPr>
      <w:rPr>
        <w:rFonts w:hint="default"/>
        <w:lang w:val="es-ES" w:eastAsia="en-US" w:bidi="ar-SA"/>
      </w:rPr>
    </w:lvl>
    <w:lvl w:ilvl="3" w:tplc="91E68790">
      <w:numFmt w:val="bullet"/>
      <w:lvlText w:val="•"/>
      <w:lvlJc w:val="left"/>
      <w:pPr>
        <w:ind w:left="2104" w:hanging="264"/>
      </w:pPr>
      <w:rPr>
        <w:rFonts w:hint="default"/>
        <w:lang w:val="es-ES" w:eastAsia="en-US" w:bidi="ar-SA"/>
      </w:rPr>
    </w:lvl>
    <w:lvl w:ilvl="4" w:tplc="17184F5A">
      <w:numFmt w:val="bullet"/>
      <w:lvlText w:val="•"/>
      <w:lvlJc w:val="left"/>
      <w:pPr>
        <w:ind w:left="2686" w:hanging="264"/>
      </w:pPr>
      <w:rPr>
        <w:rFonts w:hint="default"/>
        <w:lang w:val="es-ES" w:eastAsia="en-US" w:bidi="ar-SA"/>
      </w:rPr>
    </w:lvl>
    <w:lvl w:ilvl="5" w:tplc="A526560A">
      <w:numFmt w:val="bullet"/>
      <w:lvlText w:val="•"/>
      <w:lvlJc w:val="left"/>
      <w:pPr>
        <w:ind w:left="3268" w:hanging="264"/>
      </w:pPr>
      <w:rPr>
        <w:rFonts w:hint="default"/>
        <w:lang w:val="es-ES" w:eastAsia="en-US" w:bidi="ar-SA"/>
      </w:rPr>
    </w:lvl>
    <w:lvl w:ilvl="6" w:tplc="3CC240EE">
      <w:numFmt w:val="bullet"/>
      <w:lvlText w:val="•"/>
      <w:lvlJc w:val="left"/>
      <w:pPr>
        <w:ind w:left="3849" w:hanging="264"/>
      </w:pPr>
      <w:rPr>
        <w:rFonts w:hint="default"/>
        <w:lang w:val="es-ES" w:eastAsia="en-US" w:bidi="ar-SA"/>
      </w:rPr>
    </w:lvl>
    <w:lvl w:ilvl="7" w:tplc="59184976">
      <w:numFmt w:val="bullet"/>
      <w:lvlText w:val="•"/>
      <w:lvlJc w:val="left"/>
      <w:pPr>
        <w:ind w:left="4431" w:hanging="264"/>
      </w:pPr>
      <w:rPr>
        <w:rFonts w:hint="default"/>
        <w:lang w:val="es-ES" w:eastAsia="en-US" w:bidi="ar-SA"/>
      </w:rPr>
    </w:lvl>
    <w:lvl w:ilvl="8" w:tplc="C7186A2E">
      <w:numFmt w:val="bullet"/>
      <w:lvlText w:val="•"/>
      <w:lvlJc w:val="left"/>
      <w:pPr>
        <w:ind w:left="5012" w:hanging="264"/>
      </w:pPr>
      <w:rPr>
        <w:rFonts w:hint="default"/>
        <w:lang w:val="es-ES" w:eastAsia="en-US" w:bidi="ar-SA"/>
      </w:rPr>
    </w:lvl>
  </w:abstractNum>
  <w:abstractNum w:abstractNumId="16" w15:restartNumberingAfterBreak="0">
    <w:nsid w:val="37032147"/>
    <w:multiLevelType w:val="multilevel"/>
    <w:tmpl w:val="9422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67F8E"/>
    <w:multiLevelType w:val="multilevel"/>
    <w:tmpl w:val="8A28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5331A0"/>
    <w:multiLevelType w:val="multilevel"/>
    <w:tmpl w:val="0A5CB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6029C3"/>
    <w:multiLevelType w:val="hybridMultilevel"/>
    <w:tmpl w:val="A25E5968"/>
    <w:lvl w:ilvl="0" w:tplc="3D6E338A">
      <w:start w:val="1"/>
      <w:numFmt w:val="decimal"/>
      <w:lvlText w:val="%1."/>
      <w:lvlJc w:val="left"/>
      <w:pPr>
        <w:ind w:left="219" w:hanging="286"/>
      </w:pPr>
      <w:rPr>
        <w:rFonts w:ascii="Calibri" w:eastAsia="Calibri" w:hAnsi="Calibri" w:cs="Calibri" w:hint="default"/>
        <w:b w:val="0"/>
        <w:bCs w:val="0"/>
        <w:i w:val="0"/>
        <w:iCs w:val="0"/>
        <w:spacing w:val="0"/>
        <w:w w:val="100"/>
        <w:sz w:val="24"/>
        <w:szCs w:val="24"/>
        <w:lang w:val="es-ES" w:eastAsia="en-US" w:bidi="ar-SA"/>
      </w:rPr>
    </w:lvl>
    <w:lvl w:ilvl="1" w:tplc="8E92E09C">
      <w:numFmt w:val="bullet"/>
      <w:lvlText w:val="•"/>
      <w:lvlJc w:val="left"/>
      <w:pPr>
        <w:ind w:left="818" w:hanging="286"/>
      </w:pPr>
      <w:rPr>
        <w:rFonts w:hint="default"/>
        <w:lang w:val="es-ES" w:eastAsia="en-US" w:bidi="ar-SA"/>
      </w:rPr>
    </w:lvl>
    <w:lvl w:ilvl="2" w:tplc="4F3C47FE">
      <w:numFmt w:val="bullet"/>
      <w:lvlText w:val="•"/>
      <w:lvlJc w:val="left"/>
      <w:pPr>
        <w:ind w:left="1417" w:hanging="286"/>
      </w:pPr>
      <w:rPr>
        <w:rFonts w:hint="default"/>
        <w:lang w:val="es-ES" w:eastAsia="en-US" w:bidi="ar-SA"/>
      </w:rPr>
    </w:lvl>
    <w:lvl w:ilvl="3" w:tplc="66788E9E">
      <w:numFmt w:val="bullet"/>
      <w:lvlText w:val="•"/>
      <w:lvlJc w:val="left"/>
      <w:pPr>
        <w:ind w:left="2016" w:hanging="286"/>
      </w:pPr>
      <w:rPr>
        <w:rFonts w:hint="default"/>
        <w:lang w:val="es-ES" w:eastAsia="en-US" w:bidi="ar-SA"/>
      </w:rPr>
    </w:lvl>
    <w:lvl w:ilvl="4" w:tplc="C0306274">
      <w:numFmt w:val="bullet"/>
      <w:lvlText w:val="•"/>
      <w:lvlJc w:val="left"/>
      <w:pPr>
        <w:ind w:left="2615" w:hanging="286"/>
      </w:pPr>
      <w:rPr>
        <w:rFonts w:hint="default"/>
        <w:lang w:val="es-ES" w:eastAsia="en-US" w:bidi="ar-SA"/>
      </w:rPr>
    </w:lvl>
    <w:lvl w:ilvl="5" w:tplc="73FAB938">
      <w:numFmt w:val="bullet"/>
      <w:lvlText w:val="•"/>
      <w:lvlJc w:val="left"/>
      <w:pPr>
        <w:ind w:left="3214" w:hanging="286"/>
      </w:pPr>
      <w:rPr>
        <w:rFonts w:hint="default"/>
        <w:lang w:val="es-ES" w:eastAsia="en-US" w:bidi="ar-SA"/>
      </w:rPr>
    </w:lvl>
    <w:lvl w:ilvl="6" w:tplc="4E5C7676">
      <w:numFmt w:val="bullet"/>
      <w:lvlText w:val="•"/>
      <w:lvlJc w:val="left"/>
      <w:pPr>
        <w:ind w:left="3812" w:hanging="286"/>
      </w:pPr>
      <w:rPr>
        <w:rFonts w:hint="default"/>
        <w:lang w:val="es-ES" w:eastAsia="en-US" w:bidi="ar-SA"/>
      </w:rPr>
    </w:lvl>
    <w:lvl w:ilvl="7" w:tplc="0C149E8E">
      <w:numFmt w:val="bullet"/>
      <w:lvlText w:val="•"/>
      <w:lvlJc w:val="left"/>
      <w:pPr>
        <w:ind w:left="4411" w:hanging="286"/>
      </w:pPr>
      <w:rPr>
        <w:rFonts w:hint="default"/>
        <w:lang w:val="es-ES" w:eastAsia="en-US" w:bidi="ar-SA"/>
      </w:rPr>
    </w:lvl>
    <w:lvl w:ilvl="8" w:tplc="364ED300">
      <w:numFmt w:val="bullet"/>
      <w:lvlText w:val="•"/>
      <w:lvlJc w:val="left"/>
      <w:pPr>
        <w:ind w:left="5010" w:hanging="286"/>
      </w:pPr>
      <w:rPr>
        <w:rFonts w:hint="default"/>
        <w:lang w:val="es-ES" w:eastAsia="en-US" w:bidi="ar-SA"/>
      </w:rPr>
    </w:lvl>
  </w:abstractNum>
  <w:abstractNum w:abstractNumId="20" w15:restartNumberingAfterBreak="0">
    <w:nsid w:val="4F1224B7"/>
    <w:multiLevelType w:val="multilevel"/>
    <w:tmpl w:val="5EF4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AF7574"/>
    <w:multiLevelType w:val="multilevel"/>
    <w:tmpl w:val="54A8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5C6FCC"/>
    <w:multiLevelType w:val="multilevel"/>
    <w:tmpl w:val="5E8A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176C2"/>
    <w:multiLevelType w:val="hybridMultilevel"/>
    <w:tmpl w:val="943E98AA"/>
    <w:lvl w:ilvl="0" w:tplc="513CFDC6">
      <w:start w:val="1"/>
      <w:numFmt w:val="decimal"/>
      <w:lvlText w:val="%1."/>
      <w:lvlJc w:val="left"/>
      <w:pPr>
        <w:ind w:left="97" w:hanging="300"/>
      </w:pPr>
      <w:rPr>
        <w:rFonts w:ascii="Calibri" w:eastAsia="Calibri" w:hAnsi="Calibri" w:cs="Calibri" w:hint="default"/>
        <w:b w:val="0"/>
        <w:bCs w:val="0"/>
        <w:i w:val="0"/>
        <w:iCs w:val="0"/>
        <w:spacing w:val="-1"/>
        <w:w w:val="100"/>
        <w:sz w:val="24"/>
        <w:szCs w:val="24"/>
        <w:lang w:val="es-ES" w:eastAsia="en-US" w:bidi="ar-SA"/>
      </w:rPr>
    </w:lvl>
    <w:lvl w:ilvl="1" w:tplc="384060B2">
      <w:numFmt w:val="bullet"/>
      <w:lvlText w:val="•"/>
      <w:lvlJc w:val="left"/>
      <w:pPr>
        <w:ind w:left="707" w:hanging="300"/>
      </w:pPr>
      <w:rPr>
        <w:rFonts w:hint="default"/>
        <w:lang w:val="es-ES" w:eastAsia="en-US" w:bidi="ar-SA"/>
      </w:rPr>
    </w:lvl>
    <w:lvl w:ilvl="2" w:tplc="FB662EEA">
      <w:numFmt w:val="bullet"/>
      <w:lvlText w:val="•"/>
      <w:lvlJc w:val="left"/>
      <w:pPr>
        <w:ind w:left="1315" w:hanging="300"/>
      </w:pPr>
      <w:rPr>
        <w:rFonts w:hint="default"/>
        <w:lang w:val="es-ES" w:eastAsia="en-US" w:bidi="ar-SA"/>
      </w:rPr>
    </w:lvl>
    <w:lvl w:ilvl="3" w:tplc="2B3E2EB4">
      <w:numFmt w:val="bullet"/>
      <w:lvlText w:val="•"/>
      <w:lvlJc w:val="left"/>
      <w:pPr>
        <w:ind w:left="1922" w:hanging="300"/>
      </w:pPr>
      <w:rPr>
        <w:rFonts w:hint="default"/>
        <w:lang w:val="es-ES" w:eastAsia="en-US" w:bidi="ar-SA"/>
      </w:rPr>
    </w:lvl>
    <w:lvl w:ilvl="4" w:tplc="0D7CA426">
      <w:numFmt w:val="bullet"/>
      <w:lvlText w:val="•"/>
      <w:lvlJc w:val="left"/>
      <w:pPr>
        <w:ind w:left="2530" w:hanging="300"/>
      </w:pPr>
      <w:rPr>
        <w:rFonts w:hint="default"/>
        <w:lang w:val="es-ES" w:eastAsia="en-US" w:bidi="ar-SA"/>
      </w:rPr>
    </w:lvl>
    <w:lvl w:ilvl="5" w:tplc="F0BAD9F6">
      <w:numFmt w:val="bullet"/>
      <w:lvlText w:val="•"/>
      <w:lvlJc w:val="left"/>
      <w:pPr>
        <w:ind w:left="3138" w:hanging="300"/>
      </w:pPr>
      <w:rPr>
        <w:rFonts w:hint="default"/>
        <w:lang w:val="es-ES" w:eastAsia="en-US" w:bidi="ar-SA"/>
      </w:rPr>
    </w:lvl>
    <w:lvl w:ilvl="6" w:tplc="45FC457E">
      <w:numFmt w:val="bullet"/>
      <w:lvlText w:val="•"/>
      <w:lvlJc w:val="left"/>
      <w:pPr>
        <w:ind w:left="3745" w:hanging="300"/>
      </w:pPr>
      <w:rPr>
        <w:rFonts w:hint="default"/>
        <w:lang w:val="es-ES" w:eastAsia="en-US" w:bidi="ar-SA"/>
      </w:rPr>
    </w:lvl>
    <w:lvl w:ilvl="7" w:tplc="58DA3FDA">
      <w:numFmt w:val="bullet"/>
      <w:lvlText w:val="•"/>
      <w:lvlJc w:val="left"/>
      <w:pPr>
        <w:ind w:left="4353" w:hanging="300"/>
      </w:pPr>
      <w:rPr>
        <w:rFonts w:hint="default"/>
        <w:lang w:val="es-ES" w:eastAsia="en-US" w:bidi="ar-SA"/>
      </w:rPr>
    </w:lvl>
    <w:lvl w:ilvl="8" w:tplc="F1D4E404">
      <w:numFmt w:val="bullet"/>
      <w:lvlText w:val="•"/>
      <w:lvlJc w:val="left"/>
      <w:pPr>
        <w:ind w:left="4960" w:hanging="300"/>
      </w:pPr>
      <w:rPr>
        <w:rFonts w:hint="default"/>
        <w:lang w:val="es-ES" w:eastAsia="en-US" w:bidi="ar-SA"/>
      </w:rPr>
    </w:lvl>
  </w:abstractNum>
  <w:abstractNum w:abstractNumId="24" w15:restartNumberingAfterBreak="0">
    <w:nsid w:val="63E93808"/>
    <w:multiLevelType w:val="multilevel"/>
    <w:tmpl w:val="8D50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7850EA"/>
    <w:multiLevelType w:val="hybridMultilevel"/>
    <w:tmpl w:val="9F38AA5A"/>
    <w:lvl w:ilvl="0" w:tplc="2C18FD1C">
      <w:start w:val="1"/>
      <w:numFmt w:val="decimal"/>
      <w:lvlText w:val="%1."/>
      <w:lvlJc w:val="left"/>
      <w:pPr>
        <w:ind w:left="475" w:hanging="360"/>
      </w:pPr>
      <w:rPr>
        <w:rFonts w:hint="default"/>
      </w:rPr>
    </w:lvl>
    <w:lvl w:ilvl="1" w:tplc="080A0019" w:tentative="1">
      <w:start w:val="1"/>
      <w:numFmt w:val="lowerLetter"/>
      <w:lvlText w:val="%2."/>
      <w:lvlJc w:val="left"/>
      <w:pPr>
        <w:ind w:left="1195" w:hanging="360"/>
      </w:pPr>
    </w:lvl>
    <w:lvl w:ilvl="2" w:tplc="080A001B" w:tentative="1">
      <w:start w:val="1"/>
      <w:numFmt w:val="lowerRoman"/>
      <w:lvlText w:val="%3."/>
      <w:lvlJc w:val="right"/>
      <w:pPr>
        <w:ind w:left="1915" w:hanging="180"/>
      </w:pPr>
    </w:lvl>
    <w:lvl w:ilvl="3" w:tplc="080A000F" w:tentative="1">
      <w:start w:val="1"/>
      <w:numFmt w:val="decimal"/>
      <w:lvlText w:val="%4."/>
      <w:lvlJc w:val="left"/>
      <w:pPr>
        <w:ind w:left="2635" w:hanging="360"/>
      </w:pPr>
    </w:lvl>
    <w:lvl w:ilvl="4" w:tplc="080A0019" w:tentative="1">
      <w:start w:val="1"/>
      <w:numFmt w:val="lowerLetter"/>
      <w:lvlText w:val="%5."/>
      <w:lvlJc w:val="left"/>
      <w:pPr>
        <w:ind w:left="3355" w:hanging="360"/>
      </w:pPr>
    </w:lvl>
    <w:lvl w:ilvl="5" w:tplc="080A001B" w:tentative="1">
      <w:start w:val="1"/>
      <w:numFmt w:val="lowerRoman"/>
      <w:lvlText w:val="%6."/>
      <w:lvlJc w:val="right"/>
      <w:pPr>
        <w:ind w:left="4075" w:hanging="180"/>
      </w:pPr>
    </w:lvl>
    <w:lvl w:ilvl="6" w:tplc="080A000F" w:tentative="1">
      <w:start w:val="1"/>
      <w:numFmt w:val="decimal"/>
      <w:lvlText w:val="%7."/>
      <w:lvlJc w:val="left"/>
      <w:pPr>
        <w:ind w:left="4795" w:hanging="360"/>
      </w:pPr>
    </w:lvl>
    <w:lvl w:ilvl="7" w:tplc="080A0019" w:tentative="1">
      <w:start w:val="1"/>
      <w:numFmt w:val="lowerLetter"/>
      <w:lvlText w:val="%8."/>
      <w:lvlJc w:val="left"/>
      <w:pPr>
        <w:ind w:left="5515" w:hanging="360"/>
      </w:pPr>
    </w:lvl>
    <w:lvl w:ilvl="8" w:tplc="080A001B" w:tentative="1">
      <w:start w:val="1"/>
      <w:numFmt w:val="lowerRoman"/>
      <w:lvlText w:val="%9."/>
      <w:lvlJc w:val="right"/>
      <w:pPr>
        <w:ind w:left="6235" w:hanging="180"/>
      </w:pPr>
    </w:lvl>
  </w:abstractNum>
  <w:abstractNum w:abstractNumId="26" w15:restartNumberingAfterBreak="0">
    <w:nsid w:val="6D372D20"/>
    <w:multiLevelType w:val="multilevel"/>
    <w:tmpl w:val="D3E8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154F82"/>
    <w:multiLevelType w:val="multilevel"/>
    <w:tmpl w:val="FE4E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446638"/>
    <w:multiLevelType w:val="multilevel"/>
    <w:tmpl w:val="A03C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565990">
    <w:abstractNumId w:val="19"/>
  </w:num>
  <w:num w:numId="2" w16cid:durableId="1322469254">
    <w:abstractNumId w:val="15"/>
  </w:num>
  <w:num w:numId="3" w16cid:durableId="1559627431">
    <w:abstractNumId w:val="23"/>
  </w:num>
  <w:num w:numId="4" w16cid:durableId="1194612267">
    <w:abstractNumId w:val="8"/>
  </w:num>
  <w:num w:numId="5" w16cid:durableId="933128167">
    <w:abstractNumId w:val="7"/>
  </w:num>
  <w:num w:numId="6" w16cid:durableId="1949895878">
    <w:abstractNumId w:val="2"/>
  </w:num>
  <w:num w:numId="7" w16cid:durableId="850800598">
    <w:abstractNumId w:val="9"/>
  </w:num>
  <w:num w:numId="8" w16cid:durableId="1110857888">
    <w:abstractNumId w:val="1"/>
  </w:num>
  <w:num w:numId="9" w16cid:durableId="2123987629">
    <w:abstractNumId w:val="18"/>
  </w:num>
  <w:num w:numId="10" w16cid:durableId="1956906546">
    <w:abstractNumId w:val="4"/>
  </w:num>
  <w:num w:numId="11" w16cid:durableId="541553238">
    <w:abstractNumId w:val="20"/>
  </w:num>
  <w:num w:numId="12" w16cid:durableId="778912159">
    <w:abstractNumId w:val="12"/>
  </w:num>
  <w:num w:numId="13" w16cid:durableId="60178361">
    <w:abstractNumId w:val="16"/>
  </w:num>
  <w:num w:numId="14" w16cid:durableId="618873717">
    <w:abstractNumId w:val="28"/>
  </w:num>
  <w:num w:numId="15" w16cid:durableId="348290631">
    <w:abstractNumId w:val="27"/>
  </w:num>
  <w:num w:numId="16" w16cid:durableId="1555039915">
    <w:abstractNumId w:val="17"/>
  </w:num>
  <w:num w:numId="17" w16cid:durableId="1040056963">
    <w:abstractNumId w:val="21"/>
  </w:num>
  <w:num w:numId="18" w16cid:durableId="459811267">
    <w:abstractNumId w:val="13"/>
  </w:num>
  <w:num w:numId="19" w16cid:durableId="666598254">
    <w:abstractNumId w:val="0"/>
  </w:num>
  <w:num w:numId="20" w16cid:durableId="184445373">
    <w:abstractNumId w:val="26"/>
  </w:num>
  <w:num w:numId="21" w16cid:durableId="241186132">
    <w:abstractNumId w:val="25"/>
  </w:num>
  <w:num w:numId="22" w16cid:durableId="904409929">
    <w:abstractNumId w:val="24"/>
  </w:num>
  <w:num w:numId="23" w16cid:durableId="1372219389">
    <w:abstractNumId w:val="10"/>
  </w:num>
  <w:num w:numId="24" w16cid:durableId="1160464772">
    <w:abstractNumId w:val="6"/>
  </w:num>
  <w:num w:numId="25" w16cid:durableId="1739280283">
    <w:abstractNumId w:val="3"/>
  </w:num>
  <w:num w:numId="26" w16cid:durableId="685254784">
    <w:abstractNumId w:val="14"/>
  </w:num>
  <w:num w:numId="27" w16cid:durableId="1000082102">
    <w:abstractNumId w:val="22"/>
  </w:num>
  <w:num w:numId="28" w16cid:durableId="1393505650">
    <w:abstractNumId w:val="5"/>
  </w:num>
  <w:num w:numId="29" w16cid:durableId="1018971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DD"/>
    <w:rsid w:val="00006770"/>
    <w:rsid w:val="00073648"/>
    <w:rsid w:val="0017152E"/>
    <w:rsid w:val="001F46AB"/>
    <w:rsid w:val="002D4200"/>
    <w:rsid w:val="002D5A17"/>
    <w:rsid w:val="00316A4A"/>
    <w:rsid w:val="00383BF8"/>
    <w:rsid w:val="003A6833"/>
    <w:rsid w:val="003F2378"/>
    <w:rsid w:val="004024A6"/>
    <w:rsid w:val="0040610F"/>
    <w:rsid w:val="00435F52"/>
    <w:rsid w:val="004545D6"/>
    <w:rsid w:val="00456E8D"/>
    <w:rsid w:val="00473A62"/>
    <w:rsid w:val="004F6782"/>
    <w:rsid w:val="005200C4"/>
    <w:rsid w:val="00633D80"/>
    <w:rsid w:val="00655BFF"/>
    <w:rsid w:val="00660730"/>
    <w:rsid w:val="0067584B"/>
    <w:rsid w:val="00732054"/>
    <w:rsid w:val="00763FE4"/>
    <w:rsid w:val="007703DE"/>
    <w:rsid w:val="00932252"/>
    <w:rsid w:val="00933CBD"/>
    <w:rsid w:val="009823EF"/>
    <w:rsid w:val="00A51F66"/>
    <w:rsid w:val="00A56435"/>
    <w:rsid w:val="00A902DC"/>
    <w:rsid w:val="00B27518"/>
    <w:rsid w:val="00B40C68"/>
    <w:rsid w:val="00C12C58"/>
    <w:rsid w:val="00C33709"/>
    <w:rsid w:val="00C53C9D"/>
    <w:rsid w:val="00C740DD"/>
    <w:rsid w:val="00C963E5"/>
    <w:rsid w:val="00CC6C05"/>
    <w:rsid w:val="00CE3448"/>
    <w:rsid w:val="00CE74F4"/>
    <w:rsid w:val="00DE2473"/>
    <w:rsid w:val="00E740B8"/>
    <w:rsid w:val="00F643FA"/>
    <w:rsid w:val="00FC23BC"/>
    <w:rsid w:val="00FE43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50BC"/>
  <w15:docId w15:val="{2DBED20B-B0F6-4839-B3AB-7CB4587A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A62"/>
    <w:rPr>
      <w:rFonts w:ascii="Calibri" w:eastAsia="Calibri" w:hAnsi="Calibri" w:cs="Calibri"/>
      <w:lang w:val="es-ES"/>
    </w:rPr>
  </w:style>
  <w:style w:type="paragraph" w:styleId="Ttulo1">
    <w:name w:val="heading 1"/>
    <w:basedOn w:val="Normal"/>
    <w:uiPriority w:val="9"/>
    <w:qFormat/>
    <w:pPr>
      <w:ind w:left="300"/>
      <w:outlineLvl w:val="0"/>
    </w:pPr>
    <w:rPr>
      <w:b/>
      <w:bCs/>
      <w:sz w:val="36"/>
      <w:szCs w:val="36"/>
    </w:rPr>
  </w:style>
  <w:style w:type="paragraph" w:styleId="Ttulo2">
    <w:name w:val="heading 2"/>
    <w:basedOn w:val="Normal"/>
    <w:uiPriority w:val="9"/>
    <w:unhideWhenUsed/>
    <w:qFormat/>
    <w:pPr>
      <w:ind w:left="278"/>
      <w:jc w:val="center"/>
      <w:outlineLvl w:val="1"/>
    </w:pPr>
    <w:rPr>
      <w:b/>
      <w:bCs/>
      <w:sz w:val="28"/>
      <w:szCs w:val="28"/>
    </w:rPr>
  </w:style>
  <w:style w:type="paragraph" w:styleId="Ttulo3">
    <w:name w:val="heading 3"/>
    <w:basedOn w:val="Normal"/>
    <w:uiPriority w:val="9"/>
    <w:unhideWhenUsed/>
    <w:qFormat/>
    <w:pPr>
      <w:ind w:left="88"/>
      <w:outlineLvl w:val="2"/>
    </w:pPr>
    <w:rPr>
      <w:b/>
      <w:bCs/>
      <w:sz w:val="24"/>
      <w:szCs w:val="24"/>
    </w:rPr>
  </w:style>
  <w:style w:type="paragraph" w:styleId="Ttulo4">
    <w:name w:val="heading 4"/>
    <w:basedOn w:val="Normal"/>
    <w:uiPriority w:val="9"/>
    <w:unhideWhenUsed/>
    <w:qFormat/>
    <w:pPr>
      <w:ind w:left="398"/>
      <w:outlineLvl w:val="3"/>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spacing w:line="263" w:lineRule="exact"/>
      <w:ind w:left="928" w:hanging="170"/>
    </w:pPr>
    <w:rPr>
      <w:rFonts w:ascii="Cambria" w:eastAsia="Cambria" w:hAnsi="Cambria" w:cs="Cambria"/>
    </w:r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FC23BC"/>
    <w:rPr>
      <w:rFonts w:ascii="Calibri" w:eastAsia="Calibri" w:hAnsi="Calibri" w:cs="Calibri"/>
      <w:sz w:val="24"/>
      <w:szCs w:val="24"/>
      <w:lang w:val="es-ES"/>
    </w:rPr>
  </w:style>
  <w:style w:type="paragraph" w:styleId="NormalWeb">
    <w:name w:val="Normal (Web)"/>
    <w:basedOn w:val="Normal"/>
    <w:uiPriority w:val="99"/>
    <w:semiHidden/>
    <w:unhideWhenUsed/>
    <w:rsid w:val="003F2378"/>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F2378"/>
    <w:rPr>
      <w:b/>
      <w:bCs/>
    </w:rPr>
  </w:style>
  <w:style w:type="paragraph" w:styleId="Textonotapie">
    <w:name w:val="footnote text"/>
    <w:basedOn w:val="Normal"/>
    <w:link w:val="TextonotapieCar"/>
    <w:uiPriority w:val="99"/>
    <w:semiHidden/>
    <w:unhideWhenUsed/>
    <w:rsid w:val="00933CBD"/>
    <w:rPr>
      <w:sz w:val="20"/>
      <w:szCs w:val="20"/>
    </w:rPr>
  </w:style>
  <w:style w:type="character" w:customStyle="1" w:styleId="TextonotapieCar">
    <w:name w:val="Texto nota pie Car"/>
    <w:basedOn w:val="Fuentedeprrafopredeter"/>
    <w:link w:val="Textonotapie"/>
    <w:uiPriority w:val="99"/>
    <w:semiHidden/>
    <w:rsid w:val="00933CBD"/>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933C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1839">
      <w:bodyDiv w:val="1"/>
      <w:marLeft w:val="0"/>
      <w:marRight w:val="0"/>
      <w:marTop w:val="0"/>
      <w:marBottom w:val="0"/>
      <w:divBdr>
        <w:top w:val="none" w:sz="0" w:space="0" w:color="auto"/>
        <w:left w:val="none" w:sz="0" w:space="0" w:color="auto"/>
        <w:bottom w:val="none" w:sz="0" w:space="0" w:color="auto"/>
        <w:right w:val="none" w:sz="0" w:space="0" w:color="auto"/>
      </w:divBdr>
    </w:div>
    <w:div w:id="273906161">
      <w:bodyDiv w:val="1"/>
      <w:marLeft w:val="0"/>
      <w:marRight w:val="0"/>
      <w:marTop w:val="0"/>
      <w:marBottom w:val="0"/>
      <w:divBdr>
        <w:top w:val="none" w:sz="0" w:space="0" w:color="auto"/>
        <w:left w:val="none" w:sz="0" w:space="0" w:color="auto"/>
        <w:bottom w:val="none" w:sz="0" w:space="0" w:color="auto"/>
        <w:right w:val="none" w:sz="0" w:space="0" w:color="auto"/>
      </w:divBdr>
    </w:div>
    <w:div w:id="332687290">
      <w:bodyDiv w:val="1"/>
      <w:marLeft w:val="0"/>
      <w:marRight w:val="0"/>
      <w:marTop w:val="0"/>
      <w:marBottom w:val="0"/>
      <w:divBdr>
        <w:top w:val="none" w:sz="0" w:space="0" w:color="auto"/>
        <w:left w:val="none" w:sz="0" w:space="0" w:color="auto"/>
        <w:bottom w:val="none" w:sz="0" w:space="0" w:color="auto"/>
        <w:right w:val="none" w:sz="0" w:space="0" w:color="auto"/>
      </w:divBdr>
    </w:div>
    <w:div w:id="389117215">
      <w:bodyDiv w:val="1"/>
      <w:marLeft w:val="0"/>
      <w:marRight w:val="0"/>
      <w:marTop w:val="0"/>
      <w:marBottom w:val="0"/>
      <w:divBdr>
        <w:top w:val="none" w:sz="0" w:space="0" w:color="auto"/>
        <w:left w:val="none" w:sz="0" w:space="0" w:color="auto"/>
        <w:bottom w:val="none" w:sz="0" w:space="0" w:color="auto"/>
        <w:right w:val="none" w:sz="0" w:space="0" w:color="auto"/>
      </w:divBdr>
    </w:div>
    <w:div w:id="618991405">
      <w:bodyDiv w:val="1"/>
      <w:marLeft w:val="0"/>
      <w:marRight w:val="0"/>
      <w:marTop w:val="0"/>
      <w:marBottom w:val="0"/>
      <w:divBdr>
        <w:top w:val="none" w:sz="0" w:space="0" w:color="auto"/>
        <w:left w:val="none" w:sz="0" w:space="0" w:color="auto"/>
        <w:bottom w:val="none" w:sz="0" w:space="0" w:color="auto"/>
        <w:right w:val="none" w:sz="0" w:space="0" w:color="auto"/>
      </w:divBdr>
    </w:div>
    <w:div w:id="897595261">
      <w:bodyDiv w:val="1"/>
      <w:marLeft w:val="0"/>
      <w:marRight w:val="0"/>
      <w:marTop w:val="0"/>
      <w:marBottom w:val="0"/>
      <w:divBdr>
        <w:top w:val="none" w:sz="0" w:space="0" w:color="auto"/>
        <w:left w:val="none" w:sz="0" w:space="0" w:color="auto"/>
        <w:bottom w:val="none" w:sz="0" w:space="0" w:color="auto"/>
        <w:right w:val="none" w:sz="0" w:space="0" w:color="auto"/>
      </w:divBdr>
      <w:divsChild>
        <w:div w:id="1775638256">
          <w:marLeft w:val="0"/>
          <w:marRight w:val="0"/>
          <w:marTop w:val="0"/>
          <w:marBottom w:val="0"/>
          <w:divBdr>
            <w:top w:val="none" w:sz="0" w:space="0" w:color="auto"/>
            <w:left w:val="none" w:sz="0" w:space="0" w:color="auto"/>
            <w:bottom w:val="none" w:sz="0" w:space="0" w:color="auto"/>
            <w:right w:val="none" w:sz="0" w:space="0" w:color="auto"/>
          </w:divBdr>
          <w:divsChild>
            <w:div w:id="1195267034">
              <w:marLeft w:val="0"/>
              <w:marRight w:val="0"/>
              <w:marTop w:val="0"/>
              <w:marBottom w:val="0"/>
              <w:divBdr>
                <w:top w:val="none" w:sz="0" w:space="0" w:color="auto"/>
                <w:left w:val="none" w:sz="0" w:space="0" w:color="auto"/>
                <w:bottom w:val="none" w:sz="0" w:space="0" w:color="auto"/>
                <w:right w:val="none" w:sz="0" w:space="0" w:color="auto"/>
              </w:divBdr>
              <w:divsChild>
                <w:div w:id="7205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60038">
          <w:marLeft w:val="0"/>
          <w:marRight w:val="0"/>
          <w:marTop w:val="0"/>
          <w:marBottom w:val="0"/>
          <w:divBdr>
            <w:top w:val="none" w:sz="0" w:space="0" w:color="auto"/>
            <w:left w:val="none" w:sz="0" w:space="0" w:color="auto"/>
            <w:bottom w:val="none" w:sz="0" w:space="0" w:color="auto"/>
            <w:right w:val="none" w:sz="0" w:space="0" w:color="auto"/>
          </w:divBdr>
          <w:divsChild>
            <w:div w:id="366836565">
              <w:marLeft w:val="0"/>
              <w:marRight w:val="0"/>
              <w:marTop w:val="0"/>
              <w:marBottom w:val="0"/>
              <w:divBdr>
                <w:top w:val="none" w:sz="0" w:space="0" w:color="auto"/>
                <w:left w:val="none" w:sz="0" w:space="0" w:color="auto"/>
                <w:bottom w:val="none" w:sz="0" w:space="0" w:color="auto"/>
                <w:right w:val="none" w:sz="0" w:space="0" w:color="auto"/>
              </w:divBdr>
              <w:divsChild>
                <w:div w:id="136730984">
                  <w:marLeft w:val="0"/>
                  <w:marRight w:val="0"/>
                  <w:marTop w:val="0"/>
                  <w:marBottom w:val="0"/>
                  <w:divBdr>
                    <w:top w:val="none" w:sz="0" w:space="0" w:color="auto"/>
                    <w:left w:val="none" w:sz="0" w:space="0" w:color="auto"/>
                    <w:bottom w:val="none" w:sz="0" w:space="0" w:color="auto"/>
                    <w:right w:val="none" w:sz="0" w:space="0" w:color="auto"/>
                  </w:divBdr>
                  <w:divsChild>
                    <w:div w:id="1862470003">
                      <w:marLeft w:val="0"/>
                      <w:marRight w:val="0"/>
                      <w:marTop w:val="0"/>
                      <w:marBottom w:val="0"/>
                      <w:divBdr>
                        <w:top w:val="none" w:sz="0" w:space="0" w:color="auto"/>
                        <w:left w:val="none" w:sz="0" w:space="0" w:color="auto"/>
                        <w:bottom w:val="none" w:sz="0" w:space="0" w:color="auto"/>
                        <w:right w:val="none" w:sz="0" w:space="0" w:color="auto"/>
                      </w:divBdr>
                      <w:divsChild>
                        <w:div w:id="20472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558">
                  <w:marLeft w:val="0"/>
                  <w:marRight w:val="0"/>
                  <w:marTop w:val="0"/>
                  <w:marBottom w:val="0"/>
                  <w:divBdr>
                    <w:top w:val="none" w:sz="0" w:space="0" w:color="auto"/>
                    <w:left w:val="none" w:sz="0" w:space="0" w:color="auto"/>
                    <w:bottom w:val="none" w:sz="0" w:space="0" w:color="auto"/>
                    <w:right w:val="none" w:sz="0" w:space="0" w:color="auto"/>
                  </w:divBdr>
                  <w:divsChild>
                    <w:div w:id="10236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538859">
      <w:bodyDiv w:val="1"/>
      <w:marLeft w:val="0"/>
      <w:marRight w:val="0"/>
      <w:marTop w:val="0"/>
      <w:marBottom w:val="0"/>
      <w:divBdr>
        <w:top w:val="none" w:sz="0" w:space="0" w:color="auto"/>
        <w:left w:val="none" w:sz="0" w:space="0" w:color="auto"/>
        <w:bottom w:val="none" w:sz="0" w:space="0" w:color="auto"/>
        <w:right w:val="none" w:sz="0" w:space="0" w:color="auto"/>
      </w:divBdr>
    </w:div>
    <w:div w:id="1270040883">
      <w:bodyDiv w:val="1"/>
      <w:marLeft w:val="0"/>
      <w:marRight w:val="0"/>
      <w:marTop w:val="0"/>
      <w:marBottom w:val="0"/>
      <w:divBdr>
        <w:top w:val="none" w:sz="0" w:space="0" w:color="auto"/>
        <w:left w:val="none" w:sz="0" w:space="0" w:color="auto"/>
        <w:bottom w:val="none" w:sz="0" w:space="0" w:color="auto"/>
        <w:right w:val="none" w:sz="0" w:space="0" w:color="auto"/>
      </w:divBdr>
      <w:divsChild>
        <w:div w:id="752434083">
          <w:marLeft w:val="0"/>
          <w:marRight w:val="0"/>
          <w:marTop w:val="0"/>
          <w:marBottom w:val="0"/>
          <w:divBdr>
            <w:top w:val="none" w:sz="0" w:space="0" w:color="auto"/>
            <w:left w:val="none" w:sz="0" w:space="0" w:color="auto"/>
            <w:bottom w:val="none" w:sz="0" w:space="0" w:color="auto"/>
            <w:right w:val="none" w:sz="0" w:space="0" w:color="auto"/>
          </w:divBdr>
        </w:div>
        <w:div w:id="1377925951">
          <w:marLeft w:val="0"/>
          <w:marRight w:val="0"/>
          <w:marTop w:val="0"/>
          <w:marBottom w:val="0"/>
          <w:divBdr>
            <w:top w:val="none" w:sz="0" w:space="0" w:color="auto"/>
            <w:left w:val="none" w:sz="0" w:space="0" w:color="auto"/>
            <w:bottom w:val="none" w:sz="0" w:space="0" w:color="auto"/>
            <w:right w:val="none" w:sz="0" w:space="0" w:color="auto"/>
          </w:divBdr>
          <w:divsChild>
            <w:div w:id="1825966793">
              <w:marLeft w:val="0"/>
              <w:marRight w:val="0"/>
              <w:marTop w:val="0"/>
              <w:marBottom w:val="0"/>
              <w:divBdr>
                <w:top w:val="none" w:sz="0" w:space="0" w:color="auto"/>
                <w:left w:val="none" w:sz="0" w:space="0" w:color="auto"/>
                <w:bottom w:val="none" w:sz="0" w:space="0" w:color="auto"/>
                <w:right w:val="none" w:sz="0" w:space="0" w:color="auto"/>
              </w:divBdr>
            </w:div>
            <w:div w:id="1096556864">
              <w:marLeft w:val="0"/>
              <w:marRight w:val="0"/>
              <w:marTop w:val="0"/>
              <w:marBottom w:val="0"/>
              <w:divBdr>
                <w:top w:val="none" w:sz="0" w:space="0" w:color="auto"/>
                <w:left w:val="none" w:sz="0" w:space="0" w:color="auto"/>
                <w:bottom w:val="none" w:sz="0" w:space="0" w:color="auto"/>
                <w:right w:val="none" w:sz="0" w:space="0" w:color="auto"/>
              </w:divBdr>
            </w:div>
            <w:div w:id="336150945">
              <w:marLeft w:val="0"/>
              <w:marRight w:val="0"/>
              <w:marTop w:val="0"/>
              <w:marBottom w:val="0"/>
              <w:divBdr>
                <w:top w:val="none" w:sz="0" w:space="0" w:color="auto"/>
                <w:left w:val="none" w:sz="0" w:space="0" w:color="auto"/>
                <w:bottom w:val="none" w:sz="0" w:space="0" w:color="auto"/>
                <w:right w:val="none" w:sz="0" w:space="0" w:color="auto"/>
              </w:divBdr>
            </w:div>
            <w:div w:id="1576358545">
              <w:marLeft w:val="0"/>
              <w:marRight w:val="0"/>
              <w:marTop w:val="0"/>
              <w:marBottom w:val="0"/>
              <w:divBdr>
                <w:top w:val="none" w:sz="0" w:space="0" w:color="auto"/>
                <w:left w:val="none" w:sz="0" w:space="0" w:color="auto"/>
                <w:bottom w:val="none" w:sz="0" w:space="0" w:color="auto"/>
                <w:right w:val="none" w:sz="0" w:space="0" w:color="auto"/>
              </w:divBdr>
            </w:div>
            <w:div w:id="796024020">
              <w:marLeft w:val="0"/>
              <w:marRight w:val="0"/>
              <w:marTop w:val="0"/>
              <w:marBottom w:val="0"/>
              <w:divBdr>
                <w:top w:val="none" w:sz="0" w:space="0" w:color="auto"/>
                <w:left w:val="none" w:sz="0" w:space="0" w:color="auto"/>
                <w:bottom w:val="none" w:sz="0" w:space="0" w:color="auto"/>
                <w:right w:val="none" w:sz="0" w:space="0" w:color="auto"/>
              </w:divBdr>
            </w:div>
            <w:div w:id="13189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7882">
      <w:bodyDiv w:val="1"/>
      <w:marLeft w:val="0"/>
      <w:marRight w:val="0"/>
      <w:marTop w:val="0"/>
      <w:marBottom w:val="0"/>
      <w:divBdr>
        <w:top w:val="none" w:sz="0" w:space="0" w:color="auto"/>
        <w:left w:val="none" w:sz="0" w:space="0" w:color="auto"/>
        <w:bottom w:val="none" w:sz="0" w:space="0" w:color="auto"/>
        <w:right w:val="none" w:sz="0" w:space="0" w:color="auto"/>
      </w:divBdr>
    </w:div>
    <w:div w:id="1589655962">
      <w:bodyDiv w:val="1"/>
      <w:marLeft w:val="0"/>
      <w:marRight w:val="0"/>
      <w:marTop w:val="0"/>
      <w:marBottom w:val="0"/>
      <w:divBdr>
        <w:top w:val="none" w:sz="0" w:space="0" w:color="auto"/>
        <w:left w:val="none" w:sz="0" w:space="0" w:color="auto"/>
        <w:bottom w:val="none" w:sz="0" w:space="0" w:color="auto"/>
        <w:right w:val="none" w:sz="0" w:space="0" w:color="auto"/>
      </w:divBdr>
    </w:div>
    <w:div w:id="2016224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15B00-28B2-42E5-BA45-20533FCE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4669</Words>
  <Characters>25681</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Microsoft Office User</cp:lastModifiedBy>
  <cp:revision>7</cp:revision>
  <dcterms:created xsi:type="dcterms:W3CDTF">2026-07-02T09:08:00Z</dcterms:created>
  <dcterms:modified xsi:type="dcterms:W3CDTF">2026-07-02T16:10:00Z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Microsoft® Word 2010</vt:lpwstr>
  </property>
  <property fmtid="{D5CDD505-2E9C-101B-9397-08002B2CF9AE}" pid="4" name="LastSaved">
    <vt:filetime>2024-12-13T00:00:00Z</vt:filetime>
  </property>
  <property fmtid="{D5CDD505-2E9C-101B-9397-08002B2CF9AE}" pid="5" name="Producer">
    <vt:lpwstr>Microsoft® Word 2010</vt:lpwstr>
  </property>
</Properties>
</file>